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EC4E" w14:textId="77777777" w:rsidR="00407AFD" w:rsidRPr="009F082C" w:rsidRDefault="00407AFD" w:rsidP="00701D8D">
      <w:pPr>
        <w:jc w:val="both"/>
        <w:rPr>
          <w:rFonts w:ascii="Century Gothic" w:hAnsi="Century Gothic"/>
        </w:rPr>
      </w:pPr>
      <w:r w:rsidRPr="009F082C">
        <w:rPr>
          <w:rFonts w:ascii="Century Gothic" w:hAnsi="Century Gothic"/>
        </w:rPr>
        <w:t xml:space="preserve">Cher client, </w:t>
      </w:r>
    </w:p>
    <w:p w14:paraId="0F31F7DF" w14:textId="77777777" w:rsidR="00407AFD" w:rsidRPr="009F082C" w:rsidRDefault="00407AFD" w:rsidP="00701D8D">
      <w:pPr>
        <w:jc w:val="both"/>
        <w:rPr>
          <w:rFonts w:ascii="Century Gothic" w:hAnsi="Century Gothic"/>
        </w:rPr>
      </w:pPr>
      <w:r w:rsidRPr="009F082C">
        <w:rPr>
          <w:rFonts w:ascii="Century Gothic" w:hAnsi="Century Gothic"/>
        </w:rPr>
        <w:t xml:space="preserve">Veuillez trouver ci-joint les comptes annuels de votre entité pour l’exercice précédent. Je vous propose de vous fournir les clés pour comprendre et analyser ces chiffres. </w:t>
      </w:r>
    </w:p>
    <w:p w14:paraId="6FA22E4B" w14:textId="1CF61202" w:rsidR="00407AFD" w:rsidRPr="009F082C" w:rsidRDefault="00C7542B" w:rsidP="00701D8D">
      <w:pPr>
        <w:pStyle w:val="Paragraphedeliste"/>
        <w:numPr>
          <w:ilvl w:val="0"/>
          <w:numId w:val="1"/>
        </w:numPr>
        <w:rPr>
          <w:rFonts w:ascii="Century Gothic" w:hAnsi="Century Gothic"/>
          <w:b/>
          <w:bCs/>
          <w:sz w:val="28"/>
          <w:szCs w:val="28"/>
        </w:rPr>
      </w:pPr>
      <w:r w:rsidRPr="009F082C">
        <w:rPr>
          <w:rFonts w:ascii="Century Gothic" w:hAnsi="Century Gothic"/>
          <w:b/>
          <w:bCs/>
          <w:sz w:val="28"/>
          <w:szCs w:val="28"/>
        </w:rPr>
        <w:t>Vos comptes annuels</w:t>
      </w:r>
    </w:p>
    <w:p w14:paraId="3BD6E24A" w14:textId="77777777" w:rsidR="00407AFD" w:rsidRPr="009F082C" w:rsidRDefault="00407AFD" w:rsidP="00DD2255">
      <w:pPr>
        <w:jc w:val="both"/>
        <w:rPr>
          <w:rFonts w:ascii="Century Gothic" w:hAnsi="Century Gothic"/>
        </w:rPr>
      </w:pPr>
      <w:r w:rsidRPr="009F082C">
        <w:rPr>
          <w:rFonts w:ascii="Tahoma" w:hAnsi="Tahoma" w:cs="Tahoma"/>
        </w:rPr>
        <w:t>﻿</w:t>
      </w:r>
      <w:r w:rsidRPr="009F082C">
        <w:rPr>
          <w:rFonts w:ascii="Century Gothic" w:hAnsi="Century Gothic"/>
        </w:rPr>
        <w:t xml:space="preserve">Vous êtes en possession de deux documents. D’un côté le bilan de votre entité et de l’autre le compte de résultat de votre structure. Ces deux documents sont complémentaires et indissociables pour bien comprendre les grands équilibres économiques et financiers de votre activité ainsi que les performances réalisées. </w:t>
      </w:r>
    </w:p>
    <w:p w14:paraId="0D2B59D4" w14:textId="1C3363EE" w:rsidR="00C65614" w:rsidRPr="009F082C" w:rsidRDefault="00C65614" w:rsidP="00DD2255">
      <w:pPr>
        <w:pStyle w:val="Paragraphedeliste"/>
        <w:numPr>
          <w:ilvl w:val="0"/>
          <w:numId w:val="2"/>
        </w:numPr>
        <w:jc w:val="both"/>
        <w:rPr>
          <w:rFonts w:ascii="Century Gothic" w:hAnsi="Century Gothic"/>
          <w:b/>
          <w:bCs/>
        </w:rPr>
      </w:pPr>
      <w:r w:rsidRPr="009F082C">
        <w:rPr>
          <w:rFonts w:ascii="Century Gothic" w:hAnsi="Century Gothic"/>
          <w:b/>
          <w:bCs/>
        </w:rPr>
        <w:t xml:space="preserve">Le bilan </w:t>
      </w:r>
    </w:p>
    <w:p w14:paraId="3DB41237" w14:textId="7A14DB3B" w:rsidR="00407AFD" w:rsidRPr="009F082C" w:rsidRDefault="00407AFD" w:rsidP="00DD2255">
      <w:pPr>
        <w:pStyle w:val="Paragraphedeliste"/>
        <w:jc w:val="both"/>
        <w:rPr>
          <w:rFonts w:ascii="Century Gothic" w:hAnsi="Century Gothic"/>
        </w:rPr>
      </w:pPr>
      <w:r w:rsidRPr="009F082C">
        <w:rPr>
          <w:rFonts w:ascii="Century Gothic" w:hAnsi="Century Gothic"/>
        </w:rPr>
        <w:t>En page 1 &amp; 2 vous retrouverez le bilan, soit le patrimoine de la société décomposé en</w:t>
      </w:r>
      <w:r w:rsidR="00EF4A5A" w:rsidRPr="009F082C">
        <w:rPr>
          <w:rFonts w:ascii="Century Gothic" w:hAnsi="Century Gothic"/>
        </w:rPr>
        <w:t xml:space="preserve"> </w:t>
      </w:r>
      <w:r w:rsidR="0047311B" w:rsidRPr="009F082C">
        <w:rPr>
          <w:rFonts w:ascii="Century Gothic" w:hAnsi="Century Gothic"/>
        </w:rPr>
        <w:t>Actif</w:t>
      </w:r>
      <w:r w:rsidRPr="009F082C">
        <w:rPr>
          <w:rFonts w:ascii="Century Gothic" w:hAnsi="Century Gothic"/>
        </w:rPr>
        <w:t xml:space="preserve"> et </w:t>
      </w:r>
      <w:r w:rsidR="0047311B" w:rsidRPr="009F082C">
        <w:rPr>
          <w:rFonts w:ascii="Century Gothic" w:hAnsi="Century Gothic"/>
        </w:rPr>
        <w:t>Passif</w:t>
      </w:r>
      <w:r w:rsidRPr="009F082C">
        <w:rPr>
          <w:rFonts w:ascii="Century Gothic" w:hAnsi="Century Gothic"/>
        </w:rPr>
        <w:t>.</w:t>
      </w:r>
    </w:p>
    <w:p w14:paraId="402B9FF2" w14:textId="50374714" w:rsidR="00407AFD" w:rsidRPr="009F082C" w:rsidRDefault="00407AFD" w:rsidP="00DD2255">
      <w:pPr>
        <w:jc w:val="both"/>
        <w:rPr>
          <w:rFonts w:ascii="Century Gothic" w:hAnsi="Century Gothic"/>
        </w:rPr>
      </w:pPr>
      <w:r w:rsidRPr="009F082C">
        <w:rPr>
          <w:rFonts w:ascii="Century Gothic" w:hAnsi="Century Gothic"/>
        </w:rPr>
        <w:t>L’actif représent</w:t>
      </w:r>
      <w:r w:rsidR="007D364B" w:rsidRPr="009F082C">
        <w:rPr>
          <w:rFonts w:ascii="Century Gothic" w:hAnsi="Century Gothic"/>
        </w:rPr>
        <w:t>e</w:t>
      </w:r>
      <w:r w:rsidRPr="009F082C">
        <w:rPr>
          <w:rFonts w:ascii="Century Gothic" w:hAnsi="Century Gothic"/>
        </w:rPr>
        <w:t xml:space="preserve"> ce que possède la société. Quant au passif, il liste les dettes de la structure au moment de la cl</w:t>
      </w:r>
      <w:r w:rsidR="007D364B" w:rsidRPr="009F082C">
        <w:rPr>
          <w:rFonts w:ascii="Century Gothic" w:hAnsi="Century Gothic"/>
        </w:rPr>
        <w:t>ô</w:t>
      </w:r>
      <w:r w:rsidRPr="009F082C">
        <w:rPr>
          <w:rFonts w:ascii="Century Gothic" w:hAnsi="Century Gothic"/>
        </w:rPr>
        <w:t>ture.</w:t>
      </w:r>
      <w:r w:rsidR="008E0BF2" w:rsidRPr="009F082C">
        <w:rPr>
          <w:rFonts w:ascii="Century Gothic" w:hAnsi="Century Gothic"/>
        </w:rPr>
        <w:t xml:space="preserve"> A la date de clôture, voici comment était décomposé le patrimoine de la structure :</w:t>
      </w:r>
    </w:p>
    <w:p w14:paraId="7F5C4D7D" w14:textId="4AA7EAD6" w:rsidR="00407AFD" w:rsidRPr="009F082C" w:rsidRDefault="008E0BF2" w:rsidP="00DD2255">
      <w:pPr>
        <w:pStyle w:val="Paragraphedeliste"/>
        <w:numPr>
          <w:ilvl w:val="1"/>
          <w:numId w:val="2"/>
        </w:numPr>
        <w:jc w:val="both"/>
        <w:rPr>
          <w:rFonts w:ascii="Century Gothic" w:hAnsi="Century Gothic"/>
        </w:rPr>
      </w:pPr>
      <w:r w:rsidRPr="009F082C">
        <w:rPr>
          <w:rFonts w:ascii="Century Gothic" w:hAnsi="Century Gothic"/>
        </w:rPr>
        <w:t>A l</w:t>
      </w:r>
      <w:r w:rsidR="00407AFD" w:rsidRPr="009F082C">
        <w:rPr>
          <w:rFonts w:ascii="Century Gothic" w:hAnsi="Century Gothic"/>
        </w:rPr>
        <w:t>’actif, ce que la société possède.</w:t>
      </w:r>
    </w:p>
    <w:p w14:paraId="58FD138D" w14:textId="18FEDE06" w:rsidR="00C17B98" w:rsidRPr="009F082C" w:rsidRDefault="00C17B98" w:rsidP="00C17B98">
      <w:pPr>
        <w:pStyle w:val="Paragraphedeliste"/>
        <w:numPr>
          <w:ilvl w:val="2"/>
          <w:numId w:val="2"/>
        </w:numPr>
        <w:jc w:val="both"/>
        <w:rPr>
          <w:rFonts w:ascii="Century Gothic" w:hAnsi="Century Gothic"/>
        </w:rPr>
      </w:pPr>
      <w:r w:rsidRPr="009F082C">
        <w:rPr>
          <w:rFonts w:ascii="Century Gothic" w:hAnsi="Century Gothic"/>
        </w:rPr>
        <w:t>Investissements</w:t>
      </w:r>
      <w:r w:rsidR="00D662A9" w:rsidRPr="009F082C">
        <w:rPr>
          <w:rFonts w:ascii="Century Gothic" w:hAnsi="Century Gothic"/>
        </w:rPr>
        <w:t xml:space="preserve"> </w:t>
      </w:r>
    </w:p>
    <w:p w14:paraId="72389EA4" w14:textId="53589FCA" w:rsidR="00C17B98" w:rsidRPr="009F082C" w:rsidRDefault="00C17B98" w:rsidP="00C17B98">
      <w:pPr>
        <w:pStyle w:val="Paragraphedeliste"/>
        <w:numPr>
          <w:ilvl w:val="2"/>
          <w:numId w:val="2"/>
        </w:numPr>
        <w:jc w:val="both"/>
        <w:rPr>
          <w:rFonts w:ascii="Century Gothic" w:hAnsi="Century Gothic"/>
        </w:rPr>
      </w:pPr>
      <w:r w:rsidRPr="009F082C">
        <w:rPr>
          <w:rFonts w:ascii="Century Gothic" w:hAnsi="Century Gothic"/>
        </w:rPr>
        <w:t>Stocks</w:t>
      </w:r>
    </w:p>
    <w:p w14:paraId="6085088A" w14:textId="2D20B547" w:rsidR="00C17B98" w:rsidRPr="009F082C" w:rsidRDefault="00C17B98" w:rsidP="00C17B98">
      <w:pPr>
        <w:pStyle w:val="Paragraphedeliste"/>
        <w:numPr>
          <w:ilvl w:val="2"/>
          <w:numId w:val="2"/>
        </w:numPr>
        <w:jc w:val="both"/>
        <w:rPr>
          <w:rFonts w:ascii="Century Gothic" w:hAnsi="Century Gothic"/>
        </w:rPr>
      </w:pPr>
      <w:r w:rsidRPr="009F082C">
        <w:rPr>
          <w:rFonts w:ascii="Century Gothic" w:hAnsi="Century Gothic"/>
        </w:rPr>
        <w:t>Créances clients</w:t>
      </w:r>
    </w:p>
    <w:p w14:paraId="0A68CE1E" w14:textId="4075E203" w:rsidR="00C17B98" w:rsidRPr="009F082C" w:rsidRDefault="00C17B98" w:rsidP="00C17B98">
      <w:pPr>
        <w:pStyle w:val="Paragraphedeliste"/>
        <w:numPr>
          <w:ilvl w:val="2"/>
          <w:numId w:val="2"/>
        </w:numPr>
        <w:jc w:val="both"/>
        <w:rPr>
          <w:rFonts w:ascii="Century Gothic" w:hAnsi="Century Gothic"/>
        </w:rPr>
      </w:pPr>
      <w:r w:rsidRPr="009F082C">
        <w:rPr>
          <w:rFonts w:ascii="Century Gothic" w:hAnsi="Century Gothic"/>
        </w:rPr>
        <w:t>Trésorerie</w:t>
      </w:r>
    </w:p>
    <w:p w14:paraId="6551C4D9" w14:textId="614B1650" w:rsidR="00A472FB" w:rsidRPr="009F082C" w:rsidRDefault="00407AFD" w:rsidP="00A472FB">
      <w:pPr>
        <w:pStyle w:val="Paragraphedeliste"/>
        <w:numPr>
          <w:ilvl w:val="1"/>
          <w:numId w:val="2"/>
        </w:numPr>
        <w:jc w:val="both"/>
        <w:rPr>
          <w:rFonts w:ascii="Century Gothic" w:hAnsi="Century Gothic"/>
        </w:rPr>
      </w:pPr>
      <w:r w:rsidRPr="009F082C">
        <w:rPr>
          <w:rFonts w:ascii="Century Gothic" w:hAnsi="Century Gothic"/>
        </w:rPr>
        <w:t>Le passif, ce que la société doit.</w:t>
      </w:r>
      <w:r w:rsidR="00A472FB" w:rsidRPr="009F082C">
        <w:rPr>
          <w:rFonts w:ascii="Century Gothic" w:hAnsi="Century Gothic"/>
        </w:rPr>
        <w:t xml:space="preserve"> On distingue les vraies dettes (à des tiers) des fausses dettes (vis-à-vis des associés)</w:t>
      </w:r>
    </w:p>
    <w:p w14:paraId="2BC77B4E" w14:textId="449B0443" w:rsidR="00C17B98" w:rsidRPr="009F082C" w:rsidRDefault="00B14005" w:rsidP="00A472FB">
      <w:pPr>
        <w:pStyle w:val="Paragraphedeliste"/>
        <w:numPr>
          <w:ilvl w:val="2"/>
          <w:numId w:val="2"/>
        </w:numPr>
        <w:jc w:val="both"/>
        <w:rPr>
          <w:rFonts w:ascii="Century Gothic" w:hAnsi="Century Gothic"/>
        </w:rPr>
      </w:pPr>
      <w:r w:rsidRPr="009F082C">
        <w:rPr>
          <w:rFonts w:ascii="Century Gothic" w:hAnsi="Century Gothic"/>
        </w:rPr>
        <w:t xml:space="preserve">Capitaux propres </w:t>
      </w:r>
      <w:r w:rsidR="002A5BC5" w:rsidRPr="009F082C">
        <w:rPr>
          <w:rFonts w:ascii="Century Gothic" w:hAnsi="Century Gothic"/>
        </w:rPr>
        <w:t>(dus aux associés)</w:t>
      </w:r>
    </w:p>
    <w:p w14:paraId="1192F036" w14:textId="5100029A" w:rsidR="00B14005" w:rsidRPr="009F082C" w:rsidRDefault="00B14005" w:rsidP="00A472FB">
      <w:pPr>
        <w:pStyle w:val="Paragraphedeliste"/>
        <w:numPr>
          <w:ilvl w:val="2"/>
          <w:numId w:val="2"/>
        </w:numPr>
        <w:jc w:val="both"/>
        <w:rPr>
          <w:rFonts w:ascii="Century Gothic" w:hAnsi="Century Gothic"/>
        </w:rPr>
      </w:pPr>
      <w:r w:rsidRPr="009F082C">
        <w:rPr>
          <w:rFonts w:ascii="Century Gothic" w:hAnsi="Century Gothic"/>
        </w:rPr>
        <w:t>Compte courant</w:t>
      </w:r>
      <w:r w:rsidR="002A5BC5" w:rsidRPr="009F082C">
        <w:rPr>
          <w:rFonts w:ascii="Century Gothic" w:hAnsi="Century Gothic"/>
        </w:rPr>
        <w:t xml:space="preserve"> (dus aux associés)</w:t>
      </w:r>
    </w:p>
    <w:p w14:paraId="3A675F7F" w14:textId="44DDFA31" w:rsidR="00B14005" w:rsidRPr="009F082C" w:rsidRDefault="00B14005" w:rsidP="00A472FB">
      <w:pPr>
        <w:pStyle w:val="Paragraphedeliste"/>
        <w:numPr>
          <w:ilvl w:val="2"/>
          <w:numId w:val="2"/>
        </w:numPr>
        <w:jc w:val="both"/>
        <w:rPr>
          <w:rFonts w:ascii="Century Gothic" w:hAnsi="Century Gothic"/>
        </w:rPr>
      </w:pPr>
      <w:r w:rsidRPr="009F082C">
        <w:rPr>
          <w:rFonts w:ascii="Century Gothic" w:hAnsi="Century Gothic"/>
        </w:rPr>
        <w:t>Emprunt</w:t>
      </w:r>
    </w:p>
    <w:p w14:paraId="6BB62F93" w14:textId="46F2D71E" w:rsidR="00B14005" w:rsidRPr="009F082C" w:rsidRDefault="00B14005" w:rsidP="00A472FB">
      <w:pPr>
        <w:pStyle w:val="Paragraphedeliste"/>
        <w:numPr>
          <w:ilvl w:val="2"/>
          <w:numId w:val="2"/>
        </w:numPr>
        <w:jc w:val="both"/>
        <w:rPr>
          <w:rFonts w:ascii="Century Gothic" w:hAnsi="Century Gothic"/>
        </w:rPr>
      </w:pPr>
      <w:r w:rsidRPr="009F082C">
        <w:rPr>
          <w:rFonts w:ascii="Century Gothic" w:hAnsi="Century Gothic"/>
        </w:rPr>
        <w:t>Fournisseurs</w:t>
      </w:r>
    </w:p>
    <w:p w14:paraId="6BE8B470" w14:textId="26A82F78" w:rsidR="00B14005" w:rsidRPr="009F082C" w:rsidRDefault="00B14005" w:rsidP="00A472FB">
      <w:pPr>
        <w:pStyle w:val="Paragraphedeliste"/>
        <w:numPr>
          <w:ilvl w:val="2"/>
          <w:numId w:val="2"/>
        </w:numPr>
        <w:jc w:val="both"/>
        <w:rPr>
          <w:rFonts w:ascii="Century Gothic" w:hAnsi="Century Gothic"/>
        </w:rPr>
      </w:pPr>
      <w:r w:rsidRPr="009F082C">
        <w:rPr>
          <w:rFonts w:ascii="Century Gothic" w:hAnsi="Century Gothic"/>
        </w:rPr>
        <w:t>Etats</w:t>
      </w:r>
      <w:r w:rsidR="006423C7" w:rsidRPr="009F082C">
        <w:rPr>
          <w:rFonts w:ascii="Century Gothic" w:hAnsi="Century Gothic"/>
        </w:rPr>
        <w:t xml:space="preserve"> et caisses sociales</w:t>
      </w:r>
    </w:p>
    <w:p w14:paraId="4078EB90" w14:textId="763E39B2" w:rsidR="00B14005" w:rsidRPr="009F082C" w:rsidRDefault="00B14005" w:rsidP="00A472FB">
      <w:pPr>
        <w:pStyle w:val="Paragraphedeliste"/>
        <w:numPr>
          <w:ilvl w:val="2"/>
          <w:numId w:val="2"/>
        </w:numPr>
        <w:jc w:val="both"/>
        <w:rPr>
          <w:rFonts w:ascii="Century Gothic" w:hAnsi="Century Gothic"/>
        </w:rPr>
      </w:pPr>
      <w:r w:rsidRPr="009F082C">
        <w:rPr>
          <w:rFonts w:ascii="Century Gothic" w:hAnsi="Century Gothic"/>
        </w:rPr>
        <w:t>Banque (si découvert)</w:t>
      </w:r>
    </w:p>
    <w:p w14:paraId="27A64F85" w14:textId="77777777" w:rsidR="00B14005" w:rsidRPr="009F082C" w:rsidRDefault="00B14005" w:rsidP="00B14005">
      <w:pPr>
        <w:pStyle w:val="Paragraphedeliste"/>
        <w:jc w:val="both"/>
        <w:rPr>
          <w:rFonts w:ascii="Century Gothic" w:hAnsi="Century Gothic"/>
          <w:b/>
          <w:bCs/>
        </w:rPr>
      </w:pPr>
    </w:p>
    <w:p w14:paraId="2BDCC772" w14:textId="27B6B764" w:rsidR="00C65614" w:rsidRPr="009F082C" w:rsidRDefault="00C65614" w:rsidP="00DD2255">
      <w:pPr>
        <w:pStyle w:val="Paragraphedeliste"/>
        <w:numPr>
          <w:ilvl w:val="0"/>
          <w:numId w:val="2"/>
        </w:numPr>
        <w:jc w:val="both"/>
        <w:rPr>
          <w:rFonts w:ascii="Century Gothic" w:hAnsi="Century Gothic"/>
          <w:b/>
          <w:bCs/>
        </w:rPr>
      </w:pPr>
      <w:r w:rsidRPr="009F082C">
        <w:rPr>
          <w:rFonts w:ascii="Century Gothic" w:hAnsi="Century Gothic"/>
          <w:b/>
          <w:bCs/>
        </w:rPr>
        <w:t>Le compte de résultat</w:t>
      </w:r>
    </w:p>
    <w:p w14:paraId="31B346AB" w14:textId="45AAEC75" w:rsidR="008E76A3" w:rsidRPr="009F082C" w:rsidRDefault="008E76A3" w:rsidP="008E76A3">
      <w:pPr>
        <w:pStyle w:val="Paragraphedeliste"/>
        <w:jc w:val="both"/>
        <w:rPr>
          <w:rFonts w:ascii="Century Gothic" w:hAnsi="Century Gothic"/>
          <w:b/>
          <w:bCs/>
        </w:rPr>
      </w:pPr>
      <w:r w:rsidRPr="009F082C">
        <w:rPr>
          <w:rFonts w:ascii="Century Gothic" w:hAnsi="Century Gothic"/>
        </w:rPr>
        <w:t>Vous retrouvez les SIG (soldes intermédiaires de gestion), qui correspondent à la performance de la société sur l’exercice précédent.</w:t>
      </w:r>
    </w:p>
    <w:p w14:paraId="3D1A1CA3" w14:textId="2BAA1FC9" w:rsidR="00B14005" w:rsidRPr="009F082C" w:rsidRDefault="008E76A3" w:rsidP="008E76A3">
      <w:pPr>
        <w:pStyle w:val="Paragraphedeliste"/>
        <w:numPr>
          <w:ilvl w:val="1"/>
          <w:numId w:val="2"/>
        </w:numPr>
        <w:jc w:val="both"/>
        <w:rPr>
          <w:rFonts w:ascii="Century Gothic" w:hAnsi="Century Gothic"/>
        </w:rPr>
      </w:pPr>
      <w:r w:rsidRPr="009F082C">
        <w:rPr>
          <w:rFonts w:ascii="Century Gothic" w:hAnsi="Century Gothic"/>
        </w:rPr>
        <w:t>Les produits</w:t>
      </w:r>
    </w:p>
    <w:p w14:paraId="7D03C1AA" w14:textId="4E70976C" w:rsidR="008E76A3" w:rsidRPr="009F082C" w:rsidRDefault="008E76A3" w:rsidP="008E76A3">
      <w:pPr>
        <w:pStyle w:val="Paragraphedeliste"/>
        <w:numPr>
          <w:ilvl w:val="2"/>
          <w:numId w:val="2"/>
        </w:numPr>
        <w:jc w:val="both"/>
        <w:rPr>
          <w:rFonts w:ascii="Century Gothic" w:hAnsi="Century Gothic"/>
        </w:rPr>
      </w:pPr>
      <w:r w:rsidRPr="009F082C">
        <w:rPr>
          <w:rFonts w:ascii="Century Gothic" w:hAnsi="Century Gothic"/>
        </w:rPr>
        <w:t>Chiffre d’affaires</w:t>
      </w:r>
      <w:r w:rsidR="00BF419E" w:rsidRPr="009F082C">
        <w:rPr>
          <w:rFonts w:ascii="Century Gothic" w:hAnsi="Century Gothic"/>
        </w:rPr>
        <w:t xml:space="preserve"> (200K€)</w:t>
      </w:r>
    </w:p>
    <w:p w14:paraId="139D8EF3" w14:textId="13754632" w:rsidR="008E76A3" w:rsidRPr="009F082C" w:rsidRDefault="008E76A3" w:rsidP="008E76A3">
      <w:pPr>
        <w:pStyle w:val="Paragraphedeliste"/>
        <w:numPr>
          <w:ilvl w:val="2"/>
          <w:numId w:val="2"/>
        </w:numPr>
        <w:jc w:val="both"/>
        <w:rPr>
          <w:rFonts w:ascii="Century Gothic" w:hAnsi="Century Gothic"/>
        </w:rPr>
      </w:pPr>
      <w:r w:rsidRPr="009F082C">
        <w:rPr>
          <w:rFonts w:ascii="Century Gothic" w:hAnsi="Century Gothic"/>
        </w:rPr>
        <w:t>Autres</w:t>
      </w:r>
    </w:p>
    <w:p w14:paraId="0A1AFEDF" w14:textId="10A0CAF8" w:rsidR="008E76A3" w:rsidRPr="009F082C" w:rsidRDefault="008E76A3" w:rsidP="008E76A3">
      <w:pPr>
        <w:pStyle w:val="Paragraphedeliste"/>
        <w:numPr>
          <w:ilvl w:val="1"/>
          <w:numId w:val="2"/>
        </w:numPr>
        <w:jc w:val="both"/>
        <w:rPr>
          <w:rFonts w:ascii="Century Gothic" w:hAnsi="Century Gothic"/>
        </w:rPr>
      </w:pPr>
      <w:r w:rsidRPr="009F082C">
        <w:rPr>
          <w:rFonts w:ascii="Century Gothic" w:hAnsi="Century Gothic"/>
        </w:rPr>
        <w:t>Les charges</w:t>
      </w:r>
      <w:r w:rsidR="006423C7" w:rsidRPr="009F082C">
        <w:rPr>
          <w:rFonts w:ascii="Century Gothic" w:hAnsi="Century Gothic"/>
        </w:rPr>
        <w:t xml:space="preserve"> principales</w:t>
      </w:r>
    </w:p>
    <w:p w14:paraId="3A22F979" w14:textId="5C0E5C63" w:rsidR="008E76A3" w:rsidRPr="009F082C" w:rsidRDefault="008E76A3" w:rsidP="008E76A3">
      <w:pPr>
        <w:pStyle w:val="Paragraphedeliste"/>
        <w:numPr>
          <w:ilvl w:val="2"/>
          <w:numId w:val="2"/>
        </w:numPr>
        <w:jc w:val="both"/>
        <w:rPr>
          <w:rFonts w:ascii="Century Gothic" w:hAnsi="Century Gothic"/>
        </w:rPr>
      </w:pPr>
      <w:r w:rsidRPr="009F082C">
        <w:rPr>
          <w:rFonts w:ascii="Century Gothic" w:hAnsi="Century Gothic"/>
        </w:rPr>
        <w:t>Loyer</w:t>
      </w:r>
      <w:r w:rsidR="006423C7" w:rsidRPr="009F082C">
        <w:rPr>
          <w:rFonts w:ascii="Century Gothic" w:hAnsi="Century Gothic"/>
        </w:rPr>
        <w:t>s</w:t>
      </w:r>
    </w:p>
    <w:p w14:paraId="512F408D" w14:textId="77777777" w:rsidR="006423C7" w:rsidRPr="009F082C" w:rsidRDefault="006423C7" w:rsidP="008E76A3">
      <w:pPr>
        <w:pStyle w:val="Paragraphedeliste"/>
        <w:numPr>
          <w:ilvl w:val="2"/>
          <w:numId w:val="2"/>
        </w:numPr>
        <w:jc w:val="both"/>
        <w:rPr>
          <w:rFonts w:ascii="Century Gothic" w:hAnsi="Century Gothic"/>
        </w:rPr>
      </w:pPr>
      <w:r w:rsidRPr="009F082C">
        <w:rPr>
          <w:rFonts w:ascii="Century Gothic" w:hAnsi="Century Gothic"/>
        </w:rPr>
        <w:t>Entretien et maintenance</w:t>
      </w:r>
    </w:p>
    <w:p w14:paraId="76BC3C0E" w14:textId="77777777" w:rsidR="006423C7" w:rsidRPr="009F082C" w:rsidRDefault="006423C7" w:rsidP="008E76A3">
      <w:pPr>
        <w:pStyle w:val="Paragraphedeliste"/>
        <w:numPr>
          <w:ilvl w:val="2"/>
          <w:numId w:val="2"/>
        </w:numPr>
        <w:jc w:val="both"/>
        <w:rPr>
          <w:rFonts w:ascii="Century Gothic" w:hAnsi="Century Gothic"/>
        </w:rPr>
      </w:pPr>
      <w:r w:rsidRPr="009F082C">
        <w:rPr>
          <w:rFonts w:ascii="Century Gothic" w:hAnsi="Century Gothic"/>
        </w:rPr>
        <w:t>Assurance</w:t>
      </w:r>
    </w:p>
    <w:p w14:paraId="27A89720" w14:textId="77777777" w:rsidR="006423C7" w:rsidRPr="009F082C" w:rsidRDefault="006423C7" w:rsidP="008E76A3">
      <w:pPr>
        <w:pStyle w:val="Paragraphedeliste"/>
        <w:numPr>
          <w:ilvl w:val="2"/>
          <w:numId w:val="2"/>
        </w:numPr>
        <w:jc w:val="both"/>
        <w:rPr>
          <w:rFonts w:ascii="Century Gothic" w:hAnsi="Century Gothic"/>
        </w:rPr>
      </w:pPr>
      <w:r w:rsidRPr="009F082C">
        <w:rPr>
          <w:rFonts w:ascii="Century Gothic" w:hAnsi="Century Gothic"/>
        </w:rPr>
        <w:t>Honoraires</w:t>
      </w:r>
    </w:p>
    <w:p w14:paraId="4D2DA277" w14:textId="5F6A4C82" w:rsidR="006423C7" w:rsidRPr="009F082C" w:rsidRDefault="006423C7" w:rsidP="008E76A3">
      <w:pPr>
        <w:pStyle w:val="Paragraphedeliste"/>
        <w:numPr>
          <w:ilvl w:val="2"/>
          <w:numId w:val="2"/>
        </w:numPr>
        <w:jc w:val="both"/>
        <w:rPr>
          <w:rFonts w:ascii="Century Gothic" w:hAnsi="Century Gothic"/>
        </w:rPr>
      </w:pPr>
      <w:r w:rsidRPr="009F082C">
        <w:rPr>
          <w:rFonts w:ascii="Century Gothic" w:hAnsi="Century Gothic"/>
        </w:rPr>
        <w:t xml:space="preserve">Frais de </w:t>
      </w:r>
      <w:r w:rsidR="00551205" w:rsidRPr="009F082C">
        <w:rPr>
          <w:rFonts w:ascii="Century Gothic" w:hAnsi="Century Gothic"/>
        </w:rPr>
        <w:t>déplacements</w:t>
      </w:r>
    </w:p>
    <w:p w14:paraId="2D4ABAC6" w14:textId="77777777" w:rsidR="00551205" w:rsidRPr="009F082C" w:rsidRDefault="00551205" w:rsidP="008E76A3">
      <w:pPr>
        <w:pStyle w:val="Paragraphedeliste"/>
        <w:numPr>
          <w:ilvl w:val="2"/>
          <w:numId w:val="2"/>
        </w:numPr>
        <w:jc w:val="both"/>
        <w:rPr>
          <w:rFonts w:ascii="Century Gothic" w:hAnsi="Century Gothic"/>
        </w:rPr>
      </w:pPr>
      <w:r w:rsidRPr="009F082C">
        <w:rPr>
          <w:rFonts w:ascii="Century Gothic" w:hAnsi="Century Gothic"/>
        </w:rPr>
        <w:t>Télécommunication</w:t>
      </w:r>
    </w:p>
    <w:p w14:paraId="5C3372AB" w14:textId="77777777" w:rsidR="00551205" w:rsidRPr="009F082C" w:rsidRDefault="00551205" w:rsidP="008E76A3">
      <w:pPr>
        <w:pStyle w:val="Paragraphedeliste"/>
        <w:numPr>
          <w:ilvl w:val="2"/>
          <w:numId w:val="2"/>
        </w:numPr>
        <w:jc w:val="both"/>
        <w:rPr>
          <w:rFonts w:ascii="Century Gothic" w:hAnsi="Century Gothic"/>
        </w:rPr>
      </w:pPr>
      <w:r w:rsidRPr="009F082C">
        <w:rPr>
          <w:rFonts w:ascii="Century Gothic" w:hAnsi="Century Gothic"/>
        </w:rPr>
        <w:lastRenderedPageBreak/>
        <w:t>Impôts</w:t>
      </w:r>
    </w:p>
    <w:p w14:paraId="4E38AEC2" w14:textId="3EBC4659" w:rsidR="00407AFD" w:rsidRPr="009F082C" w:rsidRDefault="00551205" w:rsidP="00551205">
      <w:pPr>
        <w:pStyle w:val="Paragraphedeliste"/>
        <w:numPr>
          <w:ilvl w:val="2"/>
          <w:numId w:val="2"/>
        </w:numPr>
        <w:jc w:val="both"/>
        <w:rPr>
          <w:rFonts w:ascii="Century Gothic" w:hAnsi="Century Gothic"/>
        </w:rPr>
      </w:pPr>
      <w:r w:rsidRPr="009F082C">
        <w:rPr>
          <w:rFonts w:ascii="Century Gothic" w:hAnsi="Century Gothic"/>
        </w:rPr>
        <w:t>Masse salariale</w:t>
      </w:r>
    </w:p>
    <w:p w14:paraId="40A4A78D" w14:textId="77777777" w:rsidR="008E76A3" w:rsidRPr="009F082C" w:rsidRDefault="008E76A3" w:rsidP="00DD2255">
      <w:pPr>
        <w:pStyle w:val="Paragraphedeliste"/>
        <w:jc w:val="both"/>
        <w:rPr>
          <w:rFonts w:ascii="Century Gothic" w:hAnsi="Century Gothic"/>
        </w:rPr>
      </w:pPr>
    </w:p>
    <w:p w14:paraId="6CFED12E" w14:textId="588C8C38" w:rsidR="008E76A3" w:rsidRPr="009F082C" w:rsidRDefault="00D14318" w:rsidP="00DD2255">
      <w:pPr>
        <w:pStyle w:val="Paragraphedeliste"/>
        <w:jc w:val="both"/>
        <w:rPr>
          <w:rFonts w:ascii="Century Gothic" w:hAnsi="Century Gothic"/>
        </w:rPr>
      </w:pPr>
      <w:r w:rsidRPr="009F082C">
        <w:rPr>
          <w:rFonts w:ascii="Century Gothic" w:hAnsi="Century Gothic"/>
        </w:rPr>
        <w:t>Le résultat avant impôt est de €.</w:t>
      </w:r>
    </w:p>
    <w:p w14:paraId="6F951FEA" w14:textId="74CA421C" w:rsidR="00407AFD" w:rsidRPr="009F082C" w:rsidRDefault="00407AFD" w:rsidP="00B14005">
      <w:pPr>
        <w:pStyle w:val="Paragraphedeliste"/>
        <w:ind w:left="3192"/>
        <w:rPr>
          <w:rFonts w:ascii="Century Gothic" w:hAnsi="Century Gothic"/>
        </w:rPr>
      </w:pPr>
    </w:p>
    <w:p w14:paraId="3224E870" w14:textId="41862853" w:rsidR="00407AFD" w:rsidRPr="009F082C" w:rsidRDefault="00407AFD" w:rsidP="00FA7F00">
      <w:pPr>
        <w:pStyle w:val="Paragraphedeliste"/>
        <w:numPr>
          <w:ilvl w:val="0"/>
          <w:numId w:val="1"/>
        </w:numPr>
        <w:rPr>
          <w:rFonts w:ascii="Century Gothic" w:hAnsi="Century Gothic"/>
          <w:b/>
          <w:bCs/>
          <w:sz w:val="28"/>
          <w:szCs w:val="28"/>
        </w:rPr>
      </w:pPr>
      <w:r w:rsidRPr="009F082C">
        <w:rPr>
          <w:rFonts w:ascii="Century Gothic" w:hAnsi="Century Gothic"/>
          <w:b/>
          <w:bCs/>
          <w:sz w:val="28"/>
          <w:szCs w:val="28"/>
        </w:rPr>
        <w:t xml:space="preserve">Notre analyse de vos ratios </w:t>
      </w:r>
    </w:p>
    <w:p w14:paraId="0D843923" w14:textId="77777777" w:rsidR="00407AFD" w:rsidRPr="009F082C" w:rsidRDefault="00407AFD" w:rsidP="00DD2255">
      <w:pPr>
        <w:jc w:val="both"/>
        <w:rPr>
          <w:rFonts w:ascii="Century Gothic" w:hAnsi="Century Gothic"/>
        </w:rPr>
      </w:pPr>
      <w:r w:rsidRPr="009F082C">
        <w:rPr>
          <w:rFonts w:ascii="Century Gothic" w:hAnsi="Century Gothic"/>
        </w:rPr>
        <w:t xml:space="preserve">Maintenant que vous savez où aller chercher les informations, nous vous proposons d’analyser certains ratios et valeurs absolues, comme le ferait un gestionnaire, un investisseur voire un banquier. </w:t>
      </w:r>
    </w:p>
    <w:p w14:paraId="56004D64" w14:textId="2EB052AC" w:rsidR="00DD2255" w:rsidRPr="009F082C" w:rsidRDefault="00DD2255" w:rsidP="006E34DC">
      <w:pPr>
        <w:pStyle w:val="Paragraphedeliste"/>
        <w:numPr>
          <w:ilvl w:val="0"/>
          <w:numId w:val="7"/>
        </w:numPr>
        <w:jc w:val="both"/>
        <w:rPr>
          <w:rFonts w:ascii="Century Gothic" w:hAnsi="Century Gothic"/>
        </w:rPr>
      </w:pPr>
      <w:r w:rsidRPr="009F082C">
        <w:rPr>
          <w:rFonts w:ascii="Century Gothic" w:hAnsi="Century Gothic"/>
        </w:rPr>
        <w:t xml:space="preserve">Niveau </w:t>
      </w:r>
      <w:r w:rsidR="00EC13BD" w:rsidRPr="009F082C">
        <w:rPr>
          <w:rFonts w:ascii="Century Gothic" w:hAnsi="Century Gothic"/>
        </w:rPr>
        <w:t xml:space="preserve">de capitaux propres : </w:t>
      </w:r>
      <w:r w:rsidR="000C1F0B" w:rsidRPr="009F082C">
        <w:rPr>
          <w:rFonts w:ascii="Century Gothic" w:hAnsi="Century Gothic"/>
        </w:rPr>
        <w:t>€</w:t>
      </w:r>
    </w:p>
    <w:p w14:paraId="1D1234A8" w14:textId="3D605738" w:rsidR="00EC13BD" w:rsidRPr="009F082C" w:rsidRDefault="00EC13BD" w:rsidP="006E34DC">
      <w:pPr>
        <w:pStyle w:val="Paragraphedeliste"/>
        <w:numPr>
          <w:ilvl w:val="0"/>
          <w:numId w:val="7"/>
        </w:numPr>
        <w:jc w:val="both"/>
        <w:rPr>
          <w:rFonts w:ascii="Century Gothic" w:hAnsi="Century Gothic"/>
        </w:rPr>
      </w:pPr>
      <w:r w:rsidRPr="009F082C">
        <w:rPr>
          <w:rFonts w:ascii="Century Gothic" w:hAnsi="Century Gothic"/>
        </w:rPr>
        <w:t xml:space="preserve">Niveau de trésorerie : </w:t>
      </w:r>
      <w:r w:rsidR="000C1F0B" w:rsidRPr="009F082C">
        <w:rPr>
          <w:rFonts w:ascii="Century Gothic" w:hAnsi="Century Gothic"/>
        </w:rPr>
        <w:t>€</w:t>
      </w:r>
    </w:p>
    <w:p w14:paraId="2E7B7E30" w14:textId="4EF2DD83" w:rsidR="00EC13BD" w:rsidRPr="009F082C" w:rsidRDefault="00EC13BD" w:rsidP="006E34DC">
      <w:pPr>
        <w:pStyle w:val="Paragraphedeliste"/>
        <w:numPr>
          <w:ilvl w:val="0"/>
          <w:numId w:val="7"/>
        </w:numPr>
        <w:jc w:val="both"/>
        <w:rPr>
          <w:rFonts w:ascii="Century Gothic" w:hAnsi="Century Gothic"/>
        </w:rPr>
      </w:pPr>
      <w:r w:rsidRPr="009F082C">
        <w:rPr>
          <w:rFonts w:ascii="Century Gothic" w:hAnsi="Century Gothic"/>
        </w:rPr>
        <w:t>Total actif immobilisé :</w:t>
      </w:r>
      <w:r w:rsidR="000C1F0B" w:rsidRPr="009F082C">
        <w:rPr>
          <w:rFonts w:ascii="Century Gothic" w:hAnsi="Century Gothic"/>
        </w:rPr>
        <w:t xml:space="preserve"> </w:t>
      </w:r>
      <w:r w:rsidR="00B772B1" w:rsidRPr="009F082C">
        <w:rPr>
          <w:rFonts w:ascii="Century Gothic" w:hAnsi="Century Gothic"/>
        </w:rPr>
        <w:t>€</w:t>
      </w:r>
    </w:p>
    <w:p w14:paraId="596AAE6F" w14:textId="743B4AAF" w:rsidR="00EC13BD" w:rsidRPr="009F082C" w:rsidRDefault="006E34DC" w:rsidP="006E34DC">
      <w:pPr>
        <w:pStyle w:val="Paragraphedeliste"/>
        <w:numPr>
          <w:ilvl w:val="0"/>
          <w:numId w:val="7"/>
        </w:numPr>
        <w:jc w:val="both"/>
        <w:rPr>
          <w:rFonts w:ascii="Century Gothic" w:hAnsi="Century Gothic"/>
        </w:rPr>
      </w:pPr>
      <w:r w:rsidRPr="009F082C">
        <w:rPr>
          <w:rFonts w:ascii="Century Gothic" w:hAnsi="Century Gothic"/>
        </w:rPr>
        <w:t>Emprunt restant :</w:t>
      </w:r>
      <w:r w:rsidR="00B772B1" w:rsidRPr="009F082C">
        <w:rPr>
          <w:rFonts w:ascii="Century Gothic" w:hAnsi="Century Gothic"/>
        </w:rPr>
        <w:t xml:space="preserve"> €</w:t>
      </w:r>
    </w:p>
    <w:p w14:paraId="4878DF44" w14:textId="19A51CDE" w:rsidR="006E34DC" w:rsidRPr="009F082C" w:rsidRDefault="006E34DC" w:rsidP="006E34DC">
      <w:pPr>
        <w:pStyle w:val="Paragraphedeliste"/>
        <w:numPr>
          <w:ilvl w:val="0"/>
          <w:numId w:val="7"/>
        </w:numPr>
        <w:jc w:val="both"/>
        <w:rPr>
          <w:rFonts w:ascii="Century Gothic" w:hAnsi="Century Gothic"/>
        </w:rPr>
      </w:pPr>
      <w:r w:rsidRPr="009F082C">
        <w:rPr>
          <w:rFonts w:ascii="Century Gothic" w:hAnsi="Century Gothic"/>
        </w:rPr>
        <w:t>Ratio Emprunt / Actif Immobilisé :</w:t>
      </w:r>
      <w:r w:rsidR="00B772B1" w:rsidRPr="009F082C">
        <w:rPr>
          <w:rFonts w:ascii="Century Gothic" w:hAnsi="Century Gothic"/>
        </w:rPr>
        <w:t xml:space="preserve"> % </w:t>
      </w:r>
      <w:r w:rsidR="000F5FD4" w:rsidRPr="009F082C">
        <w:rPr>
          <w:rFonts w:ascii="Century Gothic" w:hAnsi="Century Gothic"/>
        </w:rPr>
        <w:t xml:space="preserve">des investissements long terme financés par </w:t>
      </w:r>
      <w:r w:rsidR="00551205" w:rsidRPr="009F082C">
        <w:rPr>
          <w:rFonts w:ascii="Century Gothic" w:hAnsi="Century Gothic"/>
        </w:rPr>
        <w:t>emprunt (</w:t>
      </w:r>
      <w:r w:rsidR="00D77188" w:rsidRPr="009F082C">
        <w:rPr>
          <w:rFonts w:ascii="Century Gothic" w:hAnsi="Century Gothic"/>
        </w:rPr>
        <w:t>idéal : &gt;80%)</w:t>
      </w:r>
    </w:p>
    <w:p w14:paraId="4051A803" w14:textId="44B919CA" w:rsidR="00D77188" w:rsidRPr="009F082C" w:rsidRDefault="00877CCC" w:rsidP="006E34DC">
      <w:pPr>
        <w:pStyle w:val="Paragraphedeliste"/>
        <w:numPr>
          <w:ilvl w:val="0"/>
          <w:numId w:val="7"/>
        </w:numPr>
        <w:jc w:val="both"/>
        <w:rPr>
          <w:rFonts w:ascii="Century Gothic" w:hAnsi="Century Gothic"/>
        </w:rPr>
      </w:pPr>
      <w:r w:rsidRPr="009F082C">
        <w:rPr>
          <w:rFonts w:ascii="Century Gothic" w:hAnsi="Century Gothic"/>
        </w:rPr>
        <w:t xml:space="preserve">Niveau des créances clients : €, soit % </w:t>
      </w:r>
      <w:r w:rsidR="00F32771" w:rsidRPr="009F082C">
        <w:rPr>
          <w:rFonts w:ascii="Century Gothic" w:hAnsi="Century Gothic"/>
        </w:rPr>
        <w:t>du CA TTC</w:t>
      </w:r>
    </w:p>
    <w:p w14:paraId="6D23A11B" w14:textId="724B3801" w:rsidR="00877CCC" w:rsidRPr="009F082C" w:rsidRDefault="00877CCC" w:rsidP="006E34DC">
      <w:pPr>
        <w:pStyle w:val="Paragraphedeliste"/>
        <w:numPr>
          <w:ilvl w:val="0"/>
          <w:numId w:val="7"/>
        </w:numPr>
        <w:jc w:val="both"/>
        <w:rPr>
          <w:rFonts w:ascii="Century Gothic" w:hAnsi="Century Gothic"/>
        </w:rPr>
      </w:pPr>
      <w:r w:rsidRPr="009F082C">
        <w:rPr>
          <w:rFonts w:ascii="Century Gothic" w:hAnsi="Century Gothic"/>
        </w:rPr>
        <w:t>Niveau du stock</w:t>
      </w:r>
      <w:r w:rsidR="00F32771" w:rsidRPr="009F082C">
        <w:rPr>
          <w:rFonts w:ascii="Century Gothic" w:hAnsi="Century Gothic"/>
        </w:rPr>
        <w:t> : €, soit % du CA TTC</w:t>
      </w:r>
    </w:p>
    <w:p w14:paraId="5E4DE4B2" w14:textId="6B4D0219" w:rsidR="00551205" w:rsidRPr="009F082C" w:rsidRDefault="00551205" w:rsidP="006E34DC">
      <w:pPr>
        <w:pStyle w:val="Paragraphedeliste"/>
        <w:numPr>
          <w:ilvl w:val="0"/>
          <w:numId w:val="7"/>
        </w:numPr>
        <w:jc w:val="both"/>
        <w:rPr>
          <w:rFonts w:ascii="Century Gothic" w:hAnsi="Century Gothic"/>
        </w:rPr>
      </w:pPr>
      <w:r w:rsidRPr="009F082C">
        <w:rPr>
          <w:rFonts w:ascii="Century Gothic" w:hAnsi="Century Gothic"/>
        </w:rPr>
        <w:t>Taux de marge</w:t>
      </w:r>
      <w:r w:rsidR="009F082C">
        <w:rPr>
          <w:rFonts w:ascii="Century Gothic" w:hAnsi="Century Gothic"/>
        </w:rPr>
        <w:t> : %</w:t>
      </w:r>
    </w:p>
    <w:p w14:paraId="1EEFC784" w14:textId="15C5A012" w:rsidR="00551205" w:rsidRPr="009F082C" w:rsidRDefault="00551205" w:rsidP="006E34DC">
      <w:pPr>
        <w:pStyle w:val="Paragraphedeliste"/>
        <w:numPr>
          <w:ilvl w:val="0"/>
          <w:numId w:val="7"/>
        </w:numPr>
        <w:jc w:val="both"/>
        <w:rPr>
          <w:rFonts w:ascii="Century Gothic" w:hAnsi="Century Gothic"/>
        </w:rPr>
      </w:pPr>
      <w:r w:rsidRPr="009F082C">
        <w:rPr>
          <w:rFonts w:ascii="Century Gothic" w:hAnsi="Century Gothic"/>
        </w:rPr>
        <w:t>Ratio masse salariale / Chiffre d’affaires</w:t>
      </w:r>
      <w:r w:rsidR="009F082C">
        <w:rPr>
          <w:rFonts w:ascii="Century Gothic" w:hAnsi="Century Gothic"/>
        </w:rPr>
        <w:t> : %</w:t>
      </w:r>
    </w:p>
    <w:p w14:paraId="0D38464C" w14:textId="77777777" w:rsidR="003D54AC" w:rsidRPr="009F082C" w:rsidRDefault="003D54AC" w:rsidP="00407AFD">
      <w:pPr>
        <w:rPr>
          <w:rFonts w:ascii="Century Gothic" w:hAnsi="Century Gothic"/>
          <w:sz w:val="28"/>
          <w:szCs w:val="28"/>
        </w:rPr>
      </w:pPr>
    </w:p>
    <w:p w14:paraId="24C126E2" w14:textId="792CBE68" w:rsidR="00407AFD" w:rsidRPr="009F082C" w:rsidRDefault="00407AFD" w:rsidP="00FA7F00">
      <w:pPr>
        <w:pStyle w:val="Paragraphedeliste"/>
        <w:numPr>
          <w:ilvl w:val="0"/>
          <w:numId w:val="1"/>
        </w:numPr>
        <w:rPr>
          <w:rFonts w:ascii="Century Gothic" w:hAnsi="Century Gothic"/>
          <w:b/>
          <w:bCs/>
          <w:sz w:val="28"/>
          <w:szCs w:val="28"/>
        </w:rPr>
      </w:pPr>
      <w:r w:rsidRPr="009F082C">
        <w:rPr>
          <w:rFonts w:ascii="Century Gothic" w:hAnsi="Century Gothic"/>
          <w:b/>
          <w:bCs/>
          <w:sz w:val="28"/>
          <w:szCs w:val="28"/>
        </w:rPr>
        <w:t xml:space="preserve">Les points de vigilance </w:t>
      </w:r>
    </w:p>
    <w:p w14:paraId="37F16CC5" w14:textId="77777777" w:rsidR="00407AFD" w:rsidRPr="009F082C" w:rsidRDefault="00407AFD" w:rsidP="00DD2255">
      <w:pPr>
        <w:jc w:val="both"/>
        <w:rPr>
          <w:rFonts w:ascii="Century Gothic" w:hAnsi="Century Gothic"/>
        </w:rPr>
      </w:pPr>
      <w:r w:rsidRPr="009F082C">
        <w:rPr>
          <w:rFonts w:ascii="Century Gothic" w:hAnsi="Century Gothic"/>
        </w:rPr>
        <w:t>Je me permets d’attirer votre attention sur plusieurs points qui me semblent potentiellement à risque et pour lesquels une action peut être requise de votre part.</w:t>
      </w:r>
    </w:p>
    <w:p w14:paraId="2C6C73DC" w14:textId="58141148" w:rsidR="00DC2CAE" w:rsidRPr="009F082C" w:rsidRDefault="00DC2CAE" w:rsidP="00DD2255">
      <w:pPr>
        <w:pStyle w:val="Paragraphedeliste"/>
        <w:numPr>
          <w:ilvl w:val="0"/>
          <w:numId w:val="4"/>
        </w:numPr>
        <w:jc w:val="both"/>
        <w:rPr>
          <w:rFonts w:ascii="Century Gothic" w:hAnsi="Century Gothic"/>
        </w:rPr>
      </w:pPr>
      <w:r w:rsidRPr="009F082C">
        <w:rPr>
          <w:rFonts w:ascii="Century Gothic" w:hAnsi="Century Gothic"/>
        </w:rPr>
        <w:t>Le niveau de trésorerie pour faire face à vos échéances futures</w:t>
      </w:r>
    </w:p>
    <w:p w14:paraId="05DDB1D7" w14:textId="77777777" w:rsidR="0081172E" w:rsidRPr="009F082C" w:rsidRDefault="0081172E" w:rsidP="0081172E">
      <w:pPr>
        <w:pStyle w:val="Paragraphedeliste"/>
        <w:numPr>
          <w:ilvl w:val="0"/>
          <w:numId w:val="4"/>
        </w:numPr>
        <w:jc w:val="both"/>
        <w:rPr>
          <w:rFonts w:ascii="Century Gothic" w:hAnsi="Century Gothic"/>
        </w:rPr>
      </w:pPr>
      <w:r w:rsidRPr="009F082C">
        <w:rPr>
          <w:rFonts w:ascii="Century Gothic" w:hAnsi="Century Gothic"/>
        </w:rPr>
        <w:t>Le niveau des capitaux propres</w:t>
      </w:r>
    </w:p>
    <w:p w14:paraId="24FC36C9" w14:textId="77777777" w:rsidR="0081172E" w:rsidRPr="009F082C" w:rsidRDefault="0081172E" w:rsidP="0081172E">
      <w:pPr>
        <w:pStyle w:val="Paragraphedeliste"/>
        <w:numPr>
          <w:ilvl w:val="0"/>
          <w:numId w:val="4"/>
        </w:numPr>
        <w:jc w:val="both"/>
        <w:rPr>
          <w:rFonts w:ascii="Century Gothic" w:hAnsi="Century Gothic"/>
        </w:rPr>
      </w:pPr>
      <w:r w:rsidRPr="009F082C">
        <w:rPr>
          <w:rFonts w:ascii="Century Gothic" w:hAnsi="Century Gothic"/>
        </w:rPr>
        <w:t>L’autofinancement trop important</w:t>
      </w:r>
    </w:p>
    <w:p w14:paraId="7ACE80E7" w14:textId="77777777" w:rsidR="0081172E" w:rsidRPr="009F082C" w:rsidRDefault="0081172E" w:rsidP="0081172E">
      <w:pPr>
        <w:pStyle w:val="Paragraphedeliste"/>
        <w:numPr>
          <w:ilvl w:val="0"/>
          <w:numId w:val="4"/>
        </w:numPr>
        <w:jc w:val="both"/>
        <w:rPr>
          <w:rFonts w:ascii="Century Gothic" w:hAnsi="Century Gothic"/>
        </w:rPr>
      </w:pPr>
      <w:r w:rsidRPr="009F082C">
        <w:rPr>
          <w:rFonts w:ascii="Century Gothic" w:hAnsi="Century Gothic"/>
        </w:rPr>
        <w:t>Alerte sur l’état de cessation des paiements</w:t>
      </w:r>
    </w:p>
    <w:p w14:paraId="1F93D26B" w14:textId="009A9E36" w:rsidR="00DC2CAE" w:rsidRPr="009F082C" w:rsidRDefault="0081172E" w:rsidP="0081172E">
      <w:pPr>
        <w:pStyle w:val="Paragraphedeliste"/>
        <w:numPr>
          <w:ilvl w:val="0"/>
          <w:numId w:val="4"/>
        </w:numPr>
        <w:jc w:val="both"/>
        <w:rPr>
          <w:rFonts w:ascii="Century Gothic" w:hAnsi="Century Gothic"/>
        </w:rPr>
      </w:pPr>
      <w:r w:rsidRPr="009F082C">
        <w:rPr>
          <w:rFonts w:ascii="Century Gothic" w:hAnsi="Century Gothic"/>
        </w:rPr>
        <w:t>L’impact fiscal et social de la hausse du résultat (BNC) ou du salaire du gérant</w:t>
      </w:r>
    </w:p>
    <w:p w14:paraId="3BDCEB16" w14:textId="77777777" w:rsidR="008137D8" w:rsidRPr="009F082C" w:rsidRDefault="008137D8" w:rsidP="00407AFD">
      <w:pPr>
        <w:rPr>
          <w:rFonts w:ascii="Century Gothic" w:hAnsi="Century Gothic"/>
        </w:rPr>
      </w:pPr>
    </w:p>
    <w:p w14:paraId="6D992EF2" w14:textId="6FE50F35" w:rsidR="00B6537D" w:rsidRPr="009F082C" w:rsidRDefault="00B6537D" w:rsidP="00B6537D">
      <w:pPr>
        <w:pStyle w:val="Paragraphedeliste"/>
        <w:numPr>
          <w:ilvl w:val="0"/>
          <w:numId w:val="1"/>
        </w:numPr>
        <w:rPr>
          <w:rFonts w:ascii="Century Gothic" w:hAnsi="Century Gothic"/>
          <w:b/>
          <w:bCs/>
          <w:sz w:val="28"/>
          <w:szCs w:val="28"/>
        </w:rPr>
      </w:pPr>
      <w:r w:rsidRPr="009F082C">
        <w:rPr>
          <w:rFonts w:ascii="Century Gothic" w:hAnsi="Century Gothic"/>
          <w:b/>
          <w:bCs/>
          <w:sz w:val="28"/>
          <w:szCs w:val="28"/>
        </w:rPr>
        <w:t xml:space="preserve">Les conseils du cabinet  </w:t>
      </w:r>
    </w:p>
    <w:p w14:paraId="28AADD45" w14:textId="49E36F6A" w:rsidR="00B6537D" w:rsidRPr="009F082C" w:rsidRDefault="00394C1A" w:rsidP="00B6537D">
      <w:pPr>
        <w:jc w:val="both"/>
        <w:rPr>
          <w:rFonts w:ascii="Century Gothic" w:hAnsi="Century Gothic"/>
        </w:rPr>
      </w:pPr>
      <w:r w:rsidRPr="009F082C">
        <w:rPr>
          <w:rFonts w:ascii="Century Gothic" w:hAnsi="Century Gothic"/>
        </w:rPr>
        <w:t>Veuillez trouver ci-dessous nos recommandations :</w:t>
      </w:r>
      <w:r w:rsidR="00B6537D" w:rsidRPr="009F082C">
        <w:rPr>
          <w:rFonts w:ascii="Century Gothic" w:hAnsi="Century Gothic"/>
        </w:rPr>
        <w:t xml:space="preserve"> </w:t>
      </w:r>
    </w:p>
    <w:p w14:paraId="3DF77483" w14:textId="62988DA0" w:rsidR="00B6537D" w:rsidRPr="009F082C" w:rsidRDefault="00394C1A" w:rsidP="00B6537D">
      <w:pPr>
        <w:pStyle w:val="Paragraphedeliste"/>
        <w:numPr>
          <w:ilvl w:val="0"/>
          <w:numId w:val="4"/>
        </w:numPr>
        <w:jc w:val="both"/>
        <w:rPr>
          <w:rFonts w:ascii="Century Gothic" w:hAnsi="Century Gothic"/>
        </w:rPr>
      </w:pPr>
      <w:r w:rsidRPr="009F082C">
        <w:rPr>
          <w:rFonts w:ascii="Century Gothic" w:hAnsi="Century Gothic"/>
        </w:rPr>
        <w:t xml:space="preserve">Pensez au financement externe pour </w:t>
      </w:r>
      <w:r w:rsidR="007350A0" w:rsidRPr="009F082C">
        <w:rPr>
          <w:rFonts w:ascii="Century Gothic" w:hAnsi="Century Gothic"/>
        </w:rPr>
        <w:t xml:space="preserve">vos investissements futurs ; N’hésitez pas à négocier une enveloppe annuelle de financement à débloquer au </w:t>
      </w:r>
      <w:r w:rsidR="008178C7" w:rsidRPr="009F082C">
        <w:rPr>
          <w:rFonts w:ascii="Century Gothic" w:hAnsi="Century Gothic"/>
        </w:rPr>
        <w:t>fur</w:t>
      </w:r>
      <w:r w:rsidR="007350A0" w:rsidRPr="009F082C">
        <w:rPr>
          <w:rFonts w:ascii="Century Gothic" w:hAnsi="Century Gothic"/>
        </w:rPr>
        <w:t xml:space="preserve"> et à mesure. </w:t>
      </w:r>
    </w:p>
    <w:p w14:paraId="6596F36C" w14:textId="4FA560B4" w:rsidR="00422CBE" w:rsidRPr="009F082C" w:rsidRDefault="009F082C" w:rsidP="00B6537D">
      <w:pPr>
        <w:pStyle w:val="Paragraphedeliste"/>
        <w:numPr>
          <w:ilvl w:val="0"/>
          <w:numId w:val="4"/>
        </w:numPr>
        <w:jc w:val="both"/>
        <w:rPr>
          <w:rFonts w:ascii="Century Gothic" w:hAnsi="Century Gothic"/>
        </w:rPr>
      </w:pPr>
      <w:r>
        <w:rPr>
          <w:rFonts w:ascii="Century Gothic" w:hAnsi="Century Gothic"/>
        </w:rPr>
        <w:t>Il est indispensable de souscrire un contrat de p</w:t>
      </w:r>
      <w:r w:rsidR="00422CBE" w:rsidRPr="009F082C">
        <w:rPr>
          <w:rFonts w:ascii="Century Gothic" w:hAnsi="Century Gothic"/>
        </w:rPr>
        <w:t xml:space="preserve">révoyance </w:t>
      </w:r>
    </w:p>
    <w:p w14:paraId="1494F22C" w14:textId="53B34486" w:rsidR="00422CBE" w:rsidRPr="009F082C" w:rsidRDefault="009F082C" w:rsidP="00B6537D">
      <w:pPr>
        <w:pStyle w:val="Paragraphedeliste"/>
        <w:numPr>
          <w:ilvl w:val="0"/>
          <w:numId w:val="4"/>
        </w:numPr>
        <w:jc w:val="both"/>
        <w:rPr>
          <w:rFonts w:ascii="Century Gothic" w:hAnsi="Century Gothic"/>
        </w:rPr>
      </w:pPr>
      <w:r>
        <w:rPr>
          <w:rFonts w:ascii="Century Gothic" w:hAnsi="Century Gothic"/>
        </w:rPr>
        <w:t>Pensez à l’assurance « </w:t>
      </w:r>
      <w:r w:rsidR="00422CBE" w:rsidRPr="009F082C">
        <w:rPr>
          <w:rFonts w:ascii="Century Gothic" w:hAnsi="Century Gothic"/>
        </w:rPr>
        <w:t>Homme clé</w:t>
      </w:r>
      <w:r>
        <w:rPr>
          <w:rFonts w:ascii="Century Gothic" w:hAnsi="Century Gothic"/>
        </w:rPr>
        <w:t> » pour votre société</w:t>
      </w:r>
    </w:p>
    <w:p w14:paraId="28EFD71A" w14:textId="266ADD9A" w:rsidR="00422CBE" w:rsidRPr="009F082C" w:rsidRDefault="00422CBE" w:rsidP="00B6537D">
      <w:pPr>
        <w:pStyle w:val="Paragraphedeliste"/>
        <w:numPr>
          <w:ilvl w:val="0"/>
          <w:numId w:val="4"/>
        </w:numPr>
        <w:jc w:val="both"/>
        <w:rPr>
          <w:rFonts w:ascii="Century Gothic" w:hAnsi="Century Gothic"/>
        </w:rPr>
      </w:pPr>
      <w:r w:rsidRPr="009F082C">
        <w:rPr>
          <w:rFonts w:ascii="Century Gothic" w:hAnsi="Century Gothic"/>
        </w:rPr>
        <w:t>Assurance RC</w:t>
      </w:r>
    </w:p>
    <w:p w14:paraId="798CFA29" w14:textId="77777777" w:rsidR="00C9263F" w:rsidRPr="009F082C" w:rsidRDefault="00C9263F" w:rsidP="00C9263F">
      <w:pPr>
        <w:pStyle w:val="Paragraphedeliste"/>
        <w:numPr>
          <w:ilvl w:val="0"/>
          <w:numId w:val="4"/>
        </w:numPr>
        <w:jc w:val="both"/>
        <w:rPr>
          <w:rFonts w:ascii="Century Gothic" w:hAnsi="Century Gothic"/>
        </w:rPr>
      </w:pPr>
      <w:r w:rsidRPr="009F082C">
        <w:rPr>
          <w:rFonts w:ascii="Century Gothic" w:hAnsi="Century Gothic"/>
        </w:rPr>
        <w:lastRenderedPageBreak/>
        <w:t>L’intérêt d’un abandon de compte courant avec clause de retour à meilleure fortune</w:t>
      </w:r>
    </w:p>
    <w:p w14:paraId="3065F17A" w14:textId="77777777" w:rsidR="00C9263F" w:rsidRPr="009F082C" w:rsidRDefault="00C9263F" w:rsidP="00C9263F">
      <w:pPr>
        <w:pStyle w:val="Paragraphedeliste"/>
        <w:numPr>
          <w:ilvl w:val="0"/>
          <w:numId w:val="4"/>
        </w:numPr>
        <w:jc w:val="both"/>
        <w:rPr>
          <w:rFonts w:ascii="Century Gothic" w:hAnsi="Century Gothic"/>
        </w:rPr>
      </w:pPr>
      <w:r w:rsidRPr="009F082C">
        <w:rPr>
          <w:rFonts w:ascii="Century Gothic" w:hAnsi="Century Gothic"/>
        </w:rPr>
        <w:t>Faire financier vos prochains investissements par un prêt bancaire</w:t>
      </w:r>
    </w:p>
    <w:p w14:paraId="51EDB574" w14:textId="77777777" w:rsidR="00C9263F" w:rsidRPr="009F082C" w:rsidRDefault="00C9263F" w:rsidP="00C9263F">
      <w:pPr>
        <w:pStyle w:val="Paragraphedeliste"/>
        <w:numPr>
          <w:ilvl w:val="0"/>
          <w:numId w:val="4"/>
        </w:numPr>
        <w:jc w:val="both"/>
        <w:rPr>
          <w:rFonts w:ascii="Century Gothic" w:hAnsi="Century Gothic"/>
        </w:rPr>
      </w:pPr>
      <w:r w:rsidRPr="009F082C">
        <w:rPr>
          <w:rFonts w:ascii="Century Gothic" w:hAnsi="Century Gothic"/>
        </w:rPr>
        <w:t>Déclarer l’état de cessation des paiements auprès du Tribunal de commerce afin de solliciter une procédure de sauvegarde (ou redressement judiciaire)</w:t>
      </w:r>
    </w:p>
    <w:p w14:paraId="2756FEB4" w14:textId="77777777" w:rsidR="00C9263F" w:rsidRPr="009F082C" w:rsidRDefault="00C9263F" w:rsidP="00C9263F">
      <w:pPr>
        <w:pStyle w:val="Paragraphedeliste"/>
        <w:numPr>
          <w:ilvl w:val="0"/>
          <w:numId w:val="4"/>
        </w:numPr>
        <w:jc w:val="both"/>
        <w:rPr>
          <w:rFonts w:ascii="Century Gothic" w:hAnsi="Century Gothic"/>
        </w:rPr>
      </w:pPr>
      <w:r w:rsidRPr="009F082C">
        <w:rPr>
          <w:rFonts w:ascii="Century Gothic" w:hAnsi="Century Gothic"/>
        </w:rPr>
        <w:t>Anticiper la hausse de vos appels de cotisations sociales sur le 2eme semestre de l’année en mettant de la trésorerie de coté</w:t>
      </w:r>
    </w:p>
    <w:p w14:paraId="5ACD0EF3" w14:textId="35B17197" w:rsidR="00DC2CAE" w:rsidRPr="009F082C" w:rsidRDefault="00C9263F" w:rsidP="00407AFD">
      <w:pPr>
        <w:pStyle w:val="Paragraphedeliste"/>
        <w:numPr>
          <w:ilvl w:val="0"/>
          <w:numId w:val="4"/>
        </w:numPr>
        <w:jc w:val="both"/>
        <w:rPr>
          <w:rFonts w:ascii="Century Gothic" w:hAnsi="Century Gothic"/>
        </w:rPr>
      </w:pPr>
      <w:r w:rsidRPr="009F082C">
        <w:rPr>
          <w:rFonts w:ascii="Century Gothic" w:hAnsi="Century Gothic"/>
        </w:rPr>
        <w:t>Anticiper la hausse de votre impôt sur le revenu en mettant de la trésorerie de coté à titre personnel.</w:t>
      </w:r>
    </w:p>
    <w:p w14:paraId="6F841E9D" w14:textId="77777777" w:rsidR="00DC2CAE" w:rsidRPr="009F082C" w:rsidRDefault="00DC2CAE" w:rsidP="00407AFD">
      <w:pPr>
        <w:rPr>
          <w:rFonts w:ascii="Century Gothic" w:hAnsi="Century Gothic"/>
        </w:rPr>
      </w:pPr>
    </w:p>
    <w:p w14:paraId="5EFE86A1" w14:textId="77777777" w:rsidR="00DC2CAE" w:rsidRPr="009F082C" w:rsidRDefault="00DC2CAE" w:rsidP="00407AFD">
      <w:pPr>
        <w:rPr>
          <w:rFonts w:ascii="Century Gothic" w:hAnsi="Century Gothic"/>
        </w:rPr>
      </w:pPr>
    </w:p>
    <w:p w14:paraId="40C43BDC" w14:textId="2791D091" w:rsidR="008137D8" w:rsidRPr="009F082C" w:rsidRDefault="008137D8" w:rsidP="00FA7F00">
      <w:pPr>
        <w:pStyle w:val="Paragraphedeliste"/>
        <w:numPr>
          <w:ilvl w:val="0"/>
          <w:numId w:val="1"/>
        </w:numPr>
        <w:rPr>
          <w:rFonts w:ascii="Century Gothic" w:hAnsi="Century Gothic"/>
          <w:b/>
          <w:bCs/>
          <w:sz w:val="28"/>
          <w:szCs w:val="28"/>
        </w:rPr>
      </w:pPr>
      <w:r w:rsidRPr="009F082C">
        <w:rPr>
          <w:rFonts w:ascii="Century Gothic" w:hAnsi="Century Gothic"/>
          <w:b/>
          <w:bCs/>
          <w:sz w:val="28"/>
          <w:szCs w:val="28"/>
        </w:rPr>
        <w:t xml:space="preserve">Vos échéances à venir </w:t>
      </w:r>
    </w:p>
    <w:p w14:paraId="11614C83" w14:textId="22BDB170" w:rsidR="009369A0" w:rsidRPr="009F082C" w:rsidRDefault="00042EB9" w:rsidP="009369A0">
      <w:pPr>
        <w:rPr>
          <w:rFonts w:ascii="Century Gothic" w:hAnsi="Century Gothic"/>
        </w:rPr>
      </w:pPr>
      <w:proofErr w:type="gramStart"/>
      <w:r w:rsidRPr="009F082C">
        <w:rPr>
          <w:rFonts w:ascii="Century Gothic" w:hAnsi="Century Gothic"/>
        </w:rPr>
        <w:t>Suite à</w:t>
      </w:r>
      <w:proofErr w:type="gramEnd"/>
      <w:r w:rsidRPr="009F082C">
        <w:rPr>
          <w:rFonts w:ascii="Century Gothic" w:hAnsi="Century Gothic"/>
        </w:rPr>
        <w:t xml:space="preserve"> l’établissement des comptes annuels, voici les prochaines échéances</w:t>
      </w:r>
      <w:r w:rsidR="008B7607" w:rsidRPr="009F082C">
        <w:rPr>
          <w:rFonts w:ascii="Century Gothic" w:hAnsi="Century Gothic"/>
        </w:rPr>
        <w:t xml:space="preserve"> à venir (hors social)</w:t>
      </w:r>
      <w:r w:rsidRPr="009F082C">
        <w:rPr>
          <w:rFonts w:ascii="Century Gothic" w:hAnsi="Century Gothic"/>
        </w:rPr>
        <w:t>.</w:t>
      </w:r>
    </w:p>
    <w:p w14:paraId="01A49EC3" w14:textId="1395E231" w:rsidR="00042EB9" w:rsidRPr="009F082C" w:rsidRDefault="00042EB9" w:rsidP="008B7607">
      <w:pPr>
        <w:pStyle w:val="Paragraphedeliste"/>
        <w:numPr>
          <w:ilvl w:val="0"/>
          <w:numId w:val="5"/>
        </w:numPr>
        <w:rPr>
          <w:rFonts w:ascii="Century Gothic" w:hAnsi="Century Gothic"/>
        </w:rPr>
      </w:pPr>
      <w:r w:rsidRPr="009F082C">
        <w:rPr>
          <w:rFonts w:ascii="Century Gothic" w:hAnsi="Century Gothic"/>
        </w:rPr>
        <w:t>Prélèvement du solde d’IS</w:t>
      </w:r>
      <w:r w:rsidR="00C9263F" w:rsidRPr="009F082C">
        <w:rPr>
          <w:rFonts w:ascii="Century Gothic" w:hAnsi="Century Gothic"/>
        </w:rPr>
        <w:t> : €</w:t>
      </w:r>
    </w:p>
    <w:p w14:paraId="1AC54323" w14:textId="36799CB5" w:rsidR="00042EB9" w:rsidRPr="009F082C" w:rsidRDefault="00042EB9" w:rsidP="008B7607">
      <w:pPr>
        <w:pStyle w:val="Paragraphedeliste"/>
        <w:numPr>
          <w:ilvl w:val="0"/>
          <w:numId w:val="5"/>
        </w:numPr>
        <w:rPr>
          <w:rFonts w:ascii="Century Gothic" w:hAnsi="Century Gothic"/>
        </w:rPr>
      </w:pPr>
      <w:r w:rsidRPr="009F082C">
        <w:rPr>
          <w:rFonts w:ascii="Century Gothic" w:hAnsi="Century Gothic"/>
        </w:rPr>
        <w:t>Prélèvement des acomptes d’IS</w:t>
      </w:r>
      <w:r w:rsidR="00C9263F" w:rsidRPr="009F082C">
        <w:rPr>
          <w:rFonts w:ascii="Century Gothic" w:hAnsi="Century Gothic"/>
        </w:rPr>
        <w:t> : €</w:t>
      </w:r>
    </w:p>
    <w:p w14:paraId="257F58D9" w14:textId="36F19534" w:rsidR="00042EB9" w:rsidRPr="009F082C" w:rsidRDefault="00042EB9" w:rsidP="008B7607">
      <w:pPr>
        <w:pStyle w:val="Paragraphedeliste"/>
        <w:numPr>
          <w:ilvl w:val="0"/>
          <w:numId w:val="5"/>
        </w:numPr>
        <w:rPr>
          <w:rFonts w:ascii="Century Gothic" w:hAnsi="Century Gothic"/>
        </w:rPr>
      </w:pPr>
      <w:r w:rsidRPr="009F082C">
        <w:rPr>
          <w:rFonts w:ascii="Century Gothic" w:hAnsi="Century Gothic"/>
        </w:rPr>
        <w:t>Prélèvement de votre CFE</w:t>
      </w:r>
      <w:r w:rsidR="005578CF" w:rsidRPr="009F082C">
        <w:rPr>
          <w:rFonts w:ascii="Century Gothic" w:hAnsi="Century Gothic"/>
        </w:rPr>
        <w:t xml:space="preserve"> mensuelle</w:t>
      </w:r>
    </w:p>
    <w:p w14:paraId="52243DB9" w14:textId="1C843537" w:rsidR="00042EB9" w:rsidRPr="009F082C" w:rsidRDefault="00042EB9" w:rsidP="008B7607">
      <w:pPr>
        <w:pStyle w:val="Paragraphedeliste"/>
        <w:numPr>
          <w:ilvl w:val="0"/>
          <w:numId w:val="5"/>
        </w:numPr>
        <w:rPr>
          <w:rFonts w:ascii="Century Gothic" w:hAnsi="Century Gothic"/>
        </w:rPr>
      </w:pPr>
      <w:r w:rsidRPr="009F082C">
        <w:rPr>
          <w:rFonts w:ascii="Century Gothic" w:hAnsi="Century Gothic"/>
        </w:rPr>
        <w:t>Rédaction de votre Assemblée Générale et dépôt des comptes</w:t>
      </w:r>
      <w:r w:rsidR="00E708EE" w:rsidRPr="009F082C">
        <w:rPr>
          <w:rFonts w:ascii="Century Gothic" w:hAnsi="Century Gothic"/>
        </w:rPr>
        <w:t xml:space="preserve"> (coût d’environ 50€)</w:t>
      </w:r>
    </w:p>
    <w:p w14:paraId="18181C8C" w14:textId="11A2C68D" w:rsidR="00E708EE" w:rsidRPr="009F082C" w:rsidRDefault="00AC38BF" w:rsidP="008B7607">
      <w:pPr>
        <w:pStyle w:val="Paragraphedeliste"/>
        <w:numPr>
          <w:ilvl w:val="0"/>
          <w:numId w:val="5"/>
        </w:numPr>
        <w:rPr>
          <w:rFonts w:ascii="Century Gothic" w:hAnsi="Century Gothic"/>
        </w:rPr>
      </w:pPr>
      <w:r w:rsidRPr="009F082C">
        <w:rPr>
          <w:rFonts w:ascii="Century Gothic" w:hAnsi="Century Gothic"/>
        </w:rPr>
        <w:t xml:space="preserve">Paiement de la flat </w:t>
      </w:r>
      <w:proofErr w:type="spellStart"/>
      <w:r w:rsidRPr="009F082C">
        <w:rPr>
          <w:rFonts w:ascii="Century Gothic" w:hAnsi="Century Gothic"/>
        </w:rPr>
        <w:t>tax</w:t>
      </w:r>
      <w:proofErr w:type="spellEnd"/>
      <w:r w:rsidRPr="009F082C">
        <w:rPr>
          <w:rFonts w:ascii="Century Gothic" w:hAnsi="Century Gothic"/>
        </w:rPr>
        <w:t xml:space="preserve"> sur votre distribution de dividendes</w:t>
      </w:r>
    </w:p>
    <w:p w14:paraId="6851A8F0" w14:textId="77777777" w:rsidR="00EF198D" w:rsidRPr="009F082C" w:rsidRDefault="00EF198D" w:rsidP="008B7607">
      <w:pPr>
        <w:pStyle w:val="Paragraphedeliste"/>
        <w:numPr>
          <w:ilvl w:val="0"/>
          <w:numId w:val="5"/>
        </w:numPr>
        <w:rPr>
          <w:rFonts w:ascii="Century Gothic" w:hAnsi="Century Gothic"/>
        </w:rPr>
      </w:pPr>
      <w:r w:rsidRPr="009F082C">
        <w:rPr>
          <w:rFonts w:ascii="Century Gothic" w:hAnsi="Century Gothic"/>
        </w:rPr>
        <w:t>Déclaration d’impôt sur le revenu</w:t>
      </w:r>
    </w:p>
    <w:p w14:paraId="37995BBE" w14:textId="3B640952" w:rsidR="009369A0" w:rsidRPr="009F082C" w:rsidRDefault="00EF198D" w:rsidP="009369A0">
      <w:pPr>
        <w:pStyle w:val="Paragraphedeliste"/>
        <w:numPr>
          <w:ilvl w:val="0"/>
          <w:numId w:val="5"/>
        </w:numPr>
        <w:rPr>
          <w:rFonts w:ascii="Century Gothic" w:hAnsi="Century Gothic"/>
        </w:rPr>
      </w:pPr>
      <w:r w:rsidRPr="009F082C">
        <w:rPr>
          <w:rFonts w:ascii="Century Gothic" w:hAnsi="Century Gothic"/>
        </w:rPr>
        <w:t>Ajustement de vos cotisations sociales</w:t>
      </w:r>
      <w:r w:rsidR="0078762E" w:rsidRPr="009F082C">
        <w:rPr>
          <w:rFonts w:ascii="Century Gothic" w:hAnsi="Century Gothic"/>
        </w:rPr>
        <w:t xml:space="preserve"> </w:t>
      </w:r>
    </w:p>
    <w:p w14:paraId="43E684B4" w14:textId="77777777" w:rsidR="00407AFD" w:rsidRPr="009F082C" w:rsidRDefault="00407AFD" w:rsidP="00407AFD">
      <w:pPr>
        <w:rPr>
          <w:rFonts w:ascii="Century Gothic" w:hAnsi="Century Gothic"/>
        </w:rPr>
      </w:pPr>
    </w:p>
    <w:p w14:paraId="7D7DBDA3" w14:textId="77777777" w:rsidR="00407AFD" w:rsidRPr="009F082C" w:rsidRDefault="00407AFD" w:rsidP="00407AFD">
      <w:pPr>
        <w:rPr>
          <w:rFonts w:ascii="Century Gothic" w:hAnsi="Century Gothic"/>
        </w:rPr>
      </w:pPr>
    </w:p>
    <w:p w14:paraId="5BE104A8" w14:textId="77777777" w:rsidR="00407AFD" w:rsidRPr="009F082C" w:rsidRDefault="00407AFD" w:rsidP="00407AFD">
      <w:pPr>
        <w:rPr>
          <w:rFonts w:ascii="Century Gothic" w:hAnsi="Century Gothic"/>
        </w:rPr>
      </w:pPr>
    </w:p>
    <w:p w14:paraId="627C9757" w14:textId="77777777" w:rsidR="00407AFD" w:rsidRPr="009F082C" w:rsidRDefault="00407AFD" w:rsidP="00407AFD">
      <w:pPr>
        <w:rPr>
          <w:rFonts w:ascii="Century Gothic" w:hAnsi="Century Gothic"/>
        </w:rPr>
      </w:pPr>
    </w:p>
    <w:p w14:paraId="60C6DD8A" w14:textId="77777777" w:rsidR="00407AFD" w:rsidRPr="009F082C" w:rsidRDefault="00407AFD" w:rsidP="00407AFD">
      <w:pPr>
        <w:rPr>
          <w:rFonts w:ascii="Century Gothic" w:hAnsi="Century Gothic"/>
        </w:rPr>
      </w:pPr>
    </w:p>
    <w:p w14:paraId="482DD76A" w14:textId="77777777" w:rsidR="00407AFD" w:rsidRPr="009F082C" w:rsidRDefault="00407AFD" w:rsidP="00407AFD">
      <w:pPr>
        <w:rPr>
          <w:rFonts w:ascii="Century Gothic" w:hAnsi="Century Gothic"/>
        </w:rPr>
      </w:pPr>
    </w:p>
    <w:p w14:paraId="39405C37" w14:textId="77777777" w:rsidR="00991A62" w:rsidRPr="009F082C" w:rsidRDefault="00991A62">
      <w:pPr>
        <w:rPr>
          <w:rFonts w:ascii="Century Gothic" w:hAnsi="Century Gothic"/>
        </w:rPr>
      </w:pPr>
    </w:p>
    <w:sectPr w:rsidR="00991A62" w:rsidRPr="009F08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C063" w14:textId="77777777" w:rsidR="00605385" w:rsidRDefault="00605385" w:rsidP="006132FB">
      <w:pPr>
        <w:spacing w:after="0" w:line="240" w:lineRule="auto"/>
      </w:pPr>
      <w:r>
        <w:separator/>
      </w:r>
    </w:p>
  </w:endnote>
  <w:endnote w:type="continuationSeparator" w:id="0">
    <w:p w14:paraId="3DE6A65B" w14:textId="77777777" w:rsidR="00605385" w:rsidRDefault="00605385" w:rsidP="0061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2D08" w14:textId="77777777" w:rsidR="00605385" w:rsidRDefault="00605385" w:rsidP="006132FB">
      <w:pPr>
        <w:spacing w:after="0" w:line="240" w:lineRule="auto"/>
      </w:pPr>
      <w:r>
        <w:separator/>
      </w:r>
    </w:p>
  </w:footnote>
  <w:footnote w:type="continuationSeparator" w:id="0">
    <w:p w14:paraId="410AA5E3" w14:textId="77777777" w:rsidR="00605385" w:rsidRDefault="00605385" w:rsidP="0061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272C" w14:textId="5D92F217" w:rsidR="006132FB" w:rsidRPr="00FE02F1" w:rsidRDefault="00455F96" w:rsidP="005354D3">
    <w:pPr>
      <w:pStyle w:val="En-tte"/>
      <w:jc w:val="center"/>
      <w:rPr>
        <w:sz w:val="40"/>
        <w:szCs w:val="40"/>
      </w:rPr>
    </w:pPr>
    <w:r w:rsidRPr="00FE02F1">
      <w:rPr>
        <w:noProof/>
        <w:sz w:val="40"/>
        <w:szCs w:val="40"/>
      </w:rPr>
      <w:drawing>
        <wp:anchor distT="0" distB="0" distL="114300" distR="114300" simplePos="0" relativeHeight="251658240" behindDoc="0" locked="0" layoutInCell="1" allowOverlap="1" wp14:anchorId="798BF6C7" wp14:editId="354813E1">
          <wp:simplePos x="0" y="0"/>
          <wp:positionH relativeFrom="rightMargin">
            <wp:posOffset>-55418</wp:posOffset>
          </wp:positionH>
          <wp:positionV relativeFrom="paragraph">
            <wp:posOffset>-96058</wp:posOffset>
          </wp:positionV>
          <wp:extent cx="747084" cy="975360"/>
          <wp:effectExtent l="0" t="0" r="0" b="0"/>
          <wp:wrapNone/>
          <wp:docPr id="442319484"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19484" name="Image 1" descr="Une image contenant texte, Police, Graphiqu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084"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2FB" w:rsidRPr="00FE02F1">
      <w:rPr>
        <w:sz w:val="40"/>
        <w:szCs w:val="40"/>
      </w:rPr>
      <w:t xml:space="preserve">Compte rendu </w:t>
    </w:r>
    <w:r w:rsidR="00D659EE" w:rsidRPr="00FE02F1">
      <w:rPr>
        <w:sz w:val="40"/>
        <w:szCs w:val="40"/>
      </w:rPr>
      <w:t>de comptes annuels</w:t>
    </w:r>
  </w:p>
  <w:p w14:paraId="2B0FD194" w14:textId="77777777" w:rsidR="00D659EE" w:rsidRDefault="00D659EE">
    <w:pPr>
      <w:pStyle w:val="En-tte"/>
    </w:pPr>
  </w:p>
  <w:tbl>
    <w:tblPr>
      <w:tblStyle w:val="Tableausimple1"/>
      <w:tblW w:w="8926" w:type="dxa"/>
      <w:tblLook w:val="04A0" w:firstRow="1" w:lastRow="0" w:firstColumn="1" w:lastColumn="0" w:noHBand="0" w:noVBand="1"/>
    </w:tblPr>
    <w:tblGrid>
      <w:gridCol w:w="1413"/>
      <w:gridCol w:w="1701"/>
      <w:gridCol w:w="2126"/>
      <w:gridCol w:w="1985"/>
      <w:gridCol w:w="1701"/>
    </w:tblGrid>
    <w:tr w:rsidR="00455F96" w14:paraId="4488CD3A" w14:textId="77777777" w:rsidTr="00455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9886C05" w14:textId="06C64173" w:rsidR="00455F96" w:rsidRDefault="00455F96" w:rsidP="00455F96">
          <w:pPr>
            <w:pStyle w:val="En-tte"/>
          </w:pPr>
          <w:r>
            <w:t>Entité</w:t>
          </w:r>
        </w:p>
      </w:tc>
      <w:tc>
        <w:tcPr>
          <w:tcW w:w="1701" w:type="dxa"/>
        </w:tcPr>
        <w:p w14:paraId="11A4D79B" w14:textId="2BB36CFF" w:rsidR="00455F96" w:rsidRDefault="00455F96" w:rsidP="00455F96">
          <w:pPr>
            <w:pStyle w:val="En-tte"/>
            <w:cnfStyle w:val="100000000000" w:firstRow="1" w:lastRow="0" w:firstColumn="0" w:lastColumn="0" w:oddVBand="0" w:evenVBand="0" w:oddHBand="0" w:evenHBand="0" w:firstRowFirstColumn="0" w:firstRowLastColumn="0" w:lastRowFirstColumn="0" w:lastRowLastColumn="0"/>
          </w:pPr>
          <w:r>
            <w:t>Date de clôture</w:t>
          </w:r>
        </w:p>
      </w:tc>
      <w:tc>
        <w:tcPr>
          <w:tcW w:w="2126" w:type="dxa"/>
        </w:tcPr>
        <w:p w14:paraId="4B7BF1F4" w14:textId="4CEA7E57" w:rsidR="00455F96" w:rsidRDefault="00455F96" w:rsidP="00455F96">
          <w:pPr>
            <w:pStyle w:val="En-tte"/>
            <w:cnfStyle w:val="100000000000" w:firstRow="1" w:lastRow="0" w:firstColumn="0" w:lastColumn="0" w:oddVBand="0" w:evenVBand="0" w:oddHBand="0" w:evenHBand="0" w:firstRowFirstColumn="0" w:firstRowLastColumn="0" w:lastRowFirstColumn="0" w:lastRowLastColumn="0"/>
          </w:pPr>
          <w:r>
            <w:t>Chargé(e) de mission</w:t>
          </w:r>
        </w:p>
      </w:tc>
      <w:tc>
        <w:tcPr>
          <w:tcW w:w="1985" w:type="dxa"/>
        </w:tcPr>
        <w:p w14:paraId="7BF01C56" w14:textId="46B0F98F" w:rsidR="00455F96" w:rsidRDefault="00455F96" w:rsidP="00455F96">
          <w:pPr>
            <w:pStyle w:val="En-tte"/>
            <w:cnfStyle w:val="100000000000" w:firstRow="1" w:lastRow="0" w:firstColumn="0" w:lastColumn="0" w:oddVBand="0" w:evenVBand="0" w:oddHBand="0" w:evenHBand="0" w:firstRowFirstColumn="0" w:firstRowLastColumn="0" w:lastRowFirstColumn="0" w:lastRowLastColumn="0"/>
          </w:pPr>
          <w:r>
            <w:t>Expert-comptable</w:t>
          </w:r>
        </w:p>
      </w:tc>
      <w:tc>
        <w:tcPr>
          <w:tcW w:w="1701" w:type="dxa"/>
        </w:tcPr>
        <w:p w14:paraId="457C16F0" w14:textId="1D3F4083" w:rsidR="00455F96" w:rsidRDefault="00455F96" w:rsidP="00455F96">
          <w:pPr>
            <w:pStyle w:val="En-tte"/>
            <w:cnfStyle w:val="100000000000" w:firstRow="1" w:lastRow="0" w:firstColumn="0" w:lastColumn="0" w:oddVBand="0" w:evenVBand="0" w:oddHBand="0" w:evenHBand="0" w:firstRowFirstColumn="0" w:firstRowLastColumn="0" w:lastRowFirstColumn="0" w:lastRowLastColumn="0"/>
          </w:pPr>
          <w:r>
            <w:t>Date</w:t>
          </w:r>
          <w:r w:rsidR="00FC3C59">
            <w:t xml:space="preserve"> rédaction</w:t>
          </w:r>
        </w:p>
      </w:tc>
    </w:tr>
    <w:tr w:rsidR="00455F96" w14:paraId="7C387CBA" w14:textId="77777777" w:rsidTr="00455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F361451" w14:textId="1B619D0B" w:rsidR="00455F96" w:rsidRDefault="00455F96" w:rsidP="00455F96">
          <w:pPr>
            <w:pStyle w:val="En-tte"/>
          </w:pPr>
        </w:p>
      </w:tc>
      <w:tc>
        <w:tcPr>
          <w:tcW w:w="1701" w:type="dxa"/>
        </w:tcPr>
        <w:p w14:paraId="68B656FE" w14:textId="68C8D857" w:rsidR="00455F96" w:rsidRDefault="00455F96" w:rsidP="00455F96">
          <w:pPr>
            <w:pStyle w:val="En-tte"/>
            <w:cnfStyle w:val="000000100000" w:firstRow="0" w:lastRow="0" w:firstColumn="0" w:lastColumn="0" w:oddVBand="0" w:evenVBand="0" w:oddHBand="1" w:evenHBand="0" w:firstRowFirstColumn="0" w:firstRowLastColumn="0" w:lastRowFirstColumn="0" w:lastRowLastColumn="0"/>
          </w:pPr>
        </w:p>
      </w:tc>
      <w:tc>
        <w:tcPr>
          <w:tcW w:w="2126" w:type="dxa"/>
        </w:tcPr>
        <w:p w14:paraId="19EE18C6" w14:textId="7C207B49" w:rsidR="00455F96" w:rsidRDefault="00455F96" w:rsidP="00455F96">
          <w:pPr>
            <w:pStyle w:val="En-tte"/>
            <w:jc w:val="center"/>
            <w:cnfStyle w:val="000000100000" w:firstRow="0" w:lastRow="0" w:firstColumn="0" w:lastColumn="0" w:oddVBand="0" w:evenVBand="0" w:oddHBand="1" w:evenHBand="0" w:firstRowFirstColumn="0" w:firstRowLastColumn="0" w:lastRowFirstColumn="0" w:lastRowLastColumn="0"/>
          </w:pPr>
        </w:p>
      </w:tc>
      <w:tc>
        <w:tcPr>
          <w:tcW w:w="1985" w:type="dxa"/>
        </w:tcPr>
        <w:p w14:paraId="363439DF" w14:textId="33F2B753" w:rsidR="00455F96" w:rsidRDefault="00455F96" w:rsidP="00455F96">
          <w:pPr>
            <w:pStyle w:val="En-tte"/>
            <w:jc w:val="center"/>
            <w:cnfStyle w:val="000000100000" w:firstRow="0" w:lastRow="0" w:firstColumn="0" w:lastColumn="0" w:oddVBand="0" w:evenVBand="0" w:oddHBand="1" w:evenHBand="0" w:firstRowFirstColumn="0" w:firstRowLastColumn="0" w:lastRowFirstColumn="0" w:lastRowLastColumn="0"/>
          </w:pPr>
        </w:p>
      </w:tc>
      <w:tc>
        <w:tcPr>
          <w:tcW w:w="1701" w:type="dxa"/>
        </w:tcPr>
        <w:p w14:paraId="0C9CF38F" w14:textId="7301AC00" w:rsidR="00455F96" w:rsidRDefault="00455F96" w:rsidP="00455F96">
          <w:pPr>
            <w:pStyle w:val="En-tte"/>
            <w:cnfStyle w:val="000000100000" w:firstRow="0" w:lastRow="0" w:firstColumn="0" w:lastColumn="0" w:oddVBand="0" w:evenVBand="0" w:oddHBand="1" w:evenHBand="0" w:firstRowFirstColumn="0" w:firstRowLastColumn="0" w:lastRowFirstColumn="0" w:lastRowLastColumn="0"/>
          </w:pPr>
        </w:p>
      </w:tc>
    </w:tr>
  </w:tbl>
  <w:p w14:paraId="3A17752F" w14:textId="77777777" w:rsidR="00D659EE" w:rsidRDefault="00D659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EAC"/>
    <w:multiLevelType w:val="hybridMultilevel"/>
    <w:tmpl w:val="0102239C"/>
    <w:lvl w:ilvl="0" w:tplc="41C22ED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07EAA"/>
    <w:multiLevelType w:val="hybridMultilevel"/>
    <w:tmpl w:val="D1A08710"/>
    <w:lvl w:ilvl="0" w:tplc="040C0005">
      <w:start w:val="1"/>
      <w:numFmt w:val="bullet"/>
      <w:lvlText w:val=""/>
      <w:lvlJc w:val="left"/>
      <w:pPr>
        <w:ind w:left="720" w:hanging="360"/>
      </w:pPr>
      <w:rPr>
        <w:rFonts w:ascii="Wingdings" w:hAnsi="Wingdings" w:hint="default"/>
      </w:rPr>
    </w:lvl>
    <w:lvl w:ilvl="1" w:tplc="230E15F4">
      <w:numFmt w:val="bullet"/>
      <w:lvlText w:val=""/>
      <w:lvlJc w:val="left"/>
      <w:pPr>
        <w:ind w:left="1440" w:hanging="360"/>
      </w:pPr>
      <w:rPr>
        <w:rFonts w:ascii="Symbol" w:eastAsiaTheme="minorHAnsi" w:hAnsi="Symbol"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A83CB0"/>
    <w:multiLevelType w:val="hybridMultilevel"/>
    <w:tmpl w:val="59FEBA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042915"/>
    <w:multiLevelType w:val="hybridMultilevel"/>
    <w:tmpl w:val="A7DE9F4E"/>
    <w:lvl w:ilvl="0" w:tplc="FAFEAD6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746C09"/>
    <w:multiLevelType w:val="hybridMultilevel"/>
    <w:tmpl w:val="07D01BB6"/>
    <w:lvl w:ilvl="0" w:tplc="CCE04B1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2B2CEF"/>
    <w:multiLevelType w:val="hybridMultilevel"/>
    <w:tmpl w:val="30C2EE0A"/>
    <w:lvl w:ilvl="0" w:tplc="0EEAA7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0E2D3D"/>
    <w:multiLevelType w:val="hybridMultilevel"/>
    <w:tmpl w:val="4786524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D350C9"/>
    <w:multiLevelType w:val="hybridMultilevel"/>
    <w:tmpl w:val="2B3CE92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3205D3"/>
    <w:multiLevelType w:val="hybridMultilevel"/>
    <w:tmpl w:val="F13E7DF6"/>
    <w:lvl w:ilvl="0" w:tplc="040C0005">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16cid:durableId="559362312">
    <w:abstractNumId w:val="2"/>
  </w:num>
  <w:num w:numId="2" w16cid:durableId="1929728906">
    <w:abstractNumId w:val="1"/>
  </w:num>
  <w:num w:numId="3" w16cid:durableId="1914925853">
    <w:abstractNumId w:val="4"/>
  </w:num>
  <w:num w:numId="4" w16cid:durableId="2011331329">
    <w:abstractNumId w:val="0"/>
  </w:num>
  <w:num w:numId="5" w16cid:durableId="2007390901">
    <w:abstractNumId w:val="7"/>
  </w:num>
  <w:num w:numId="6" w16cid:durableId="1759403904">
    <w:abstractNumId w:val="3"/>
  </w:num>
  <w:num w:numId="7" w16cid:durableId="884755208">
    <w:abstractNumId w:val="6"/>
  </w:num>
  <w:num w:numId="8" w16cid:durableId="250742046">
    <w:abstractNumId w:val="5"/>
  </w:num>
  <w:num w:numId="9" w16cid:durableId="1339430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1B"/>
    <w:rsid w:val="00042EB9"/>
    <w:rsid w:val="00085D09"/>
    <w:rsid w:val="000C1F0B"/>
    <w:rsid w:val="000F5FD4"/>
    <w:rsid w:val="001876FF"/>
    <w:rsid w:val="001D2C1B"/>
    <w:rsid w:val="0021765F"/>
    <w:rsid w:val="00221ED0"/>
    <w:rsid w:val="002420C1"/>
    <w:rsid w:val="002A5BC5"/>
    <w:rsid w:val="002D57E2"/>
    <w:rsid w:val="002E340D"/>
    <w:rsid w:val="0031431D"/>
    <w:rsid w:val="00394C1A"/>
    <w:rsid w:val="003C7875"/>
    <w:rsid w:val="003D54AC"/>
    <w:rsid w:val="003E1714"/>
    <w:rsid w:val="00407AFD"/>
    <w:rsid w:val="00422CBE"/>
    <w:rsid w:val="00455F96"/>
    <w:rsid w:val="0047311B"/>
    <w:rsid w:val="00490EC4"/>
    <w:rsid w:val="005354D3"/>
    <w:rsid w:val="00551205"/>
    <w:rsid w:val="005578CF"/>
    <w:rsid w:val="00605385"/>
    <w:rsid w:val="006132FB"/>
    <w:rsid w:val="006423C7"/>
    <w:rsid w:val="006B2779"/>
    <w:rsid w:val="006E34DC"/>
    <w:rsid w:val="00701D8D"/>
    <w:rsid w:val="007350A0"/>
    <w:rsid w:val="0078762E"/>
    <w:rsid w:val="007D364B"/>
    <w:rsid w:val="0081172E"/>
    <w:rsid w:val="008137D8"/>
    <w:rsid w:val="008178C7"/>
    <w:rsid w:val="008416F4"/>
    <w:rsid w:val="00861756"/>
    <w:rsid w:val="00877CCC"/>
    <w:rsid w:val="008B7607"/>
    <w:rsid w:val="008D48CD"/>
    <w:rsid w:val="008E0BF2"/>
    <w:rsid w:val="008E76A3"/>
    <w:rsid w:val="009369A0"/>
    <w:rsid w:val="00942D42"/>
    <w:rsid w:val="00991A62"/>
    <w:rsid w:val="009A64C6"/>
    <w:rsid w:val="009F082C"/>
    <w:rsid w:val="00A472FB"/>
    <w:rsid w:val="00A96CD7"/>
    <w:rsid w:val="00AC38BF"/>
    <w:rsid w:val="00B14005"/>
    <w:rsid w:val="00B6537D"/>
    <w:rsid w:val="00B772B1"/>
    <w:rsid w:val="00BF419E"/>
    <w:rsid w:val="00C17B98"/>
    <w:rsid w:val="00C65614"/>
    <w:rsid w:val="00C7542B"/>
    <w:rsid w:val="00C9263F"/>
    <w:rsid w:val="00D14318"/>
    <w:rsid w:val="00D5630F"/>
    <w:rsid w:val="00D659EE"/>
    <w:rsid w:val="00D662A9"/>
    <w:rsid w:val="00D77188"/>
    <w:rsid w:val="00DB1962"/>
    <w:rsid w:val="00DC2CAE"/>
    <w:rsid w:val="00DD2255"/>
    <w:rsid w:val="00E708EE"/>
    <w:rsid w:val="00EC13BD"/>
    <w:rsid w:val="00EF198D"/>
    <w:rsid w:val="00EF4A5A"/>
    <w:rsid w:val="00F159BD"/>
    <w:rsid w:val="00F32771"/>
    <w:rsid w:val="00F4557F"/>
    <w:rsid w:val="00F73169"/>
    <w:rsid w:val="00F9258C"/>
    <w:rsid w:val="00FA7F00"/>
    <w:rsid w:val="00FC3C59"/>
    <w:rsid w:val="00FE0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7ECD"/>
  <w15:chartTrackingRefBased/>
  <w15:docId w15:val="{F99ED2C7-AD05-4FA5-9D3E-1DAE8564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32FB"/>
    <w:pPr>
      <w:tabs>
        <w:tab w:val="center" w:pos="4536"/>
        <w:tab w:val="right" w:pos="9072"/>
      </w:tabs>
      <w:spacing w:after="0" w:line="240" w:lineRule="auto"/>
    </w:pPr>
  </w:style>
  <w:style w:type="character" w:customStyle="1" w:styleId="En-tteCar">
    <w:name w:val="En-tête Car"/>
    <w:basedOn w:val="Policepardfaut"/>
    <w:link w:val="En-tte"/>
    <w:uiPriority w:val="99"/>
    <w:rsid w:val="006132FB"/>
  </w:style>
  <w:style w:type="paragraph" w:styleId="Pieddepage">
    <w:name w:val="footer"/>
    <w:basedOn w:val="Normal"/>
    <w:link w:val="PieddepageCar"/>
    <w:uiPriority w:val="99"/>
    <w:unhideWhenUsed/>
    <w:rsid w:val="006132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32FB"/>
  </w:style>
  <w:style w:type="table" w:styleId="Grilledutableau">
    <w:name w:val="Table Grid"/>
    <w:basedOn w:val="TableauNormal"/>
    <w:uiPriority w:val="39"/>
    <w:rsid w:val="00D6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FE02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701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608</Words>
  <Characters>3344</Characters>
  <Application>Microsoft Office Word</Application>
  <DocSecurity>0</DocSecurity>
  <Lines>27</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 RENCHY</dc:creator>
  <cp:keywords/>
  <dc:description/>
  <cp:lastModifiedBy>Jérémy RENCHY</cp:lastModifiedBy>
  <cp:revision>76</cp:revision>
  <dcterms:created xsi:type="dcterms:W3CDTF">2023-08-30T15:45:00Z</dcterms:created>
  <dcterms:modified xsi:type="dcterms:W3CDTF">2025-01-11T16:37:00Z</dcterms:modified>
</cp:coreProperties>
</file>